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18D3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«УТВЕРЖДЕНО»</w:t>
      </w:r>
    </w:p>
    <w:p w14:paraId="027D2914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решением Правления</w:t>
      </w:r>
    </w:p>
    <w:p w14:paraId="169D9040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акционерного общества</w:t>
      </w:r>
    </w:p>
    <w:p w14:paraId="35B3B2A2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«Фонд развития</w:t>
      </w:r>
    </w:p>
    <w:p w14:paraId="49D8B0FD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предпринимательства «Даму»</w:t>
      </w:r>
    </w:p>
    <w:p w14:paraId="190AC656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</w:p>
    <w:p w14:paraId="4D677E59" w14:textId="581D1C5E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 xml:space="preserve">Приложение № </w:t>
      </w:r>
      <w:r w:rsidR="004713AF">
        <w:rPr>
          <w:b/>
          <w:sz w:val="24"/>
          <w:szCs w:val="24"/>
        </w:rPr>
        <w:t>1</w:t>
      </w:r>
    </w:p>
    <w:p w14:paraId="16670383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к протоколу заседания Правления</w:t>
      </w:r>
    </w:p>
    <w:p w14:paraId="08FE70A4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акционерного общества</w:t>
      </w:r>
    </w:p>
    <w:p w14:paraId="2433F1F6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«Фонд развития</w:t>
      </w:r>
    </w:p>
    <w:p w14:paraId="77D62E8D" w14:textId="77777777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предпринимательства «Даму»</w:t>
      </w:r>
    </w:p>
    <w:p w14:paraId="6EC4BC4C" w14:textId="5E4B0FE5" w:rsidR="00C7677C" w:rsidRPr="00C7677C" w:rsidRDefault="00C7677C" w:rsidP="00C7677C">
      <w:pPr>
        <w:jc w:val="right"/>
        <w:rPr>
          <w:b/>
          <w:sz w:val="24"/>
          <w:szCs w:val="24"/>
        </w:rPr>
      </w:pPr>
      <w:r w:rsidRPr="00C7677C">
        <w:rPr>
          <w:b/>
          <w:sz w:val="24"/>
          <w:szCs w:val="24"/>
        </w:rPr>
        <w:t>от «</w:t>
      </w:r>
      <w:r w:rsidR="004713AF">
        <w:rPr>
          <w:b/>
          <w:sz w:val="24"/>
          <w:szCs w:val="24"/>
        </w:rPr>
        <w:t>14</w:t>
      </w:r>
      <w:r w:rsidRPr="00C7677C">
        <w:rPr>
          <w:b/>
          <w:sz w:val="24"/>
          <w:szCs w:val="24"/>
        </w:rPr>
        <w:t>»</w:t>
      </w:r>
      <w:r w:rsidR="004713AF">
        <w:rPr>
          <w:b/>
          <w:sz w:val="24"/>
          <w:szCs w:val="24"/>
        </w:rPr>
        <w:t xml:space="preserve"> ноября </w:t>
      </w:r>
      <w:r w:rsidRPr="00C7677C">
        <w:rPr>
          <w:b/>
          <w:sz w:val="24"/>
          <w:szCs w:val="24"/>
        </w:rPr>
        <w:t>2024 г. №</w:t>
      </w:r>
      <w:r w:rsidR="004713AF">
        <w:rPr>
          <w:b/>
          <w:sz w:val="24"/>
          <w:szCs w:val="24"/>
        </w:rPr>
        <w:t xml:space="preserve"> 79</w:t>
      </w:r>
      <w:r w:rsidRPr="00C7677C">
        <w:rPr>
          <w:b/>
          <w:sz w:val="24"/>
          <w:szCs w:val="24"/>
        </w:rPr>
        <w:t>/2024</w:t>
      </w:r>
    </w:p>
    <w:p w14:paraId="0C78B12A" w14:textId="77777777" w:rsidR="00CE1A76" w:rsidRPr="00C7677C" w:rsidRDefault="00CE1A76" w:rsidP="000B651C">
      <w:pPr>
        <w:pStyle w:val="a3"/>
        <w:jc w:val="right"/>
        <w:rPr>
          <w:b/>
          <w:sz w:val="24"/>
          <w:szCs w:val="24"/>
        </w:rPr>
      </w:pPr>
    </w:p>
    <w:p w14:paraId="0D314DFC" w14:textId="77777777" w:rsidR="00CE1A76" w:rsidRPr="00C7677C" w:rsidRDefault="00CE1A76">
      <w:pPr>
        <w:pStyle w:val="a3"/>
        <w:rPr>
          <w:b/>
          <w:sz w:val="24"/>
          <w:szCs w:val="24"/>
        </w:rPr>
      </w:pPr>
    </w:p>
    <w:p w14:paraId="3789791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2FF73834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3A33FC5B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7650440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960F93E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846B23E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6B30AB98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533D377" w14:textId="77777777" w:rsidR="001241C5" w:rsidRDefault="00E266A3">
      <w:pPr>
        <w:pStyle w:val="a4"/>
        <w:rPr>
          <w:sz w:val="24"/>
          <w:szCs w:val="24"/>
        </w:rPr>
      </w:pPr>
      <w:r w:rsidRPr="000770C8">
        <w:rPr>
          <w:sz w:val="24"/>
          <w:szCs w:val="24"/>
        </w:rPr>
        <w:t xml:space="preserve">Политика </w:t>
      </w:r>
    </w:p>
    <w:p w14:paraId="70444FC6" w14:textId="77777777" w:rsidR="001241C5" w:rsidRDefault="001241C5">
      <w:pPr>
        <w:pStyle w:val="a4"/>
        <w:rPr>
          <w:spacing w:val="-1"/>
          <w:sz w:val="24"/>
          <w:szCs w:val="24"/>
        </w:rPr>
      </w:pPr>
      <w:r>
        <w:rPr>
          <w:sz w:val="24"/>
          <w:szCs w:val="24"/>
        </w:rPr>
        <w:t>АО «Фонд развития предпринимательства «Даму»</w:t>
      </w:r>
      <w:r w:rsidRPr="000770C8">
        <w:rPr>
          <w:spacing w:val="-1"/>
          <w:sz w:val="24"/>
          <w:szCs w:val="24"/>
        </w:rPr>
        <w:t xml:space="preserve"> </w:t>
      </w:r>
    </w:p>
    <w:p w14:paraId="07B54D14" w14:textId="77777777" w:rsidR="00CE1A76" w:rsidRPr="000770C8" w:rsidRDefault="00E45581">
      <w:pPr>
        <w:pStyle w:val="a4"/>
        <w:rPr>
          <w:sz w:val="24"/>
          <w:szCs w:val="24"/>
        </w:rPr>
      </w:pPr>
      <w:r>
        <w:rPr>
          <w:sz w:val="24"/>
          <w:szCs w:val="24"/>
        </w:rPr>
        <w:t>в области равных возможностей, инклюзивности и многообразия</w:t>
      </w:r>
    </w:p>
    <w:p w14:paraId="515AAC5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E9268AA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1C5FA2D" w14:textId="77777777" w:rsidR="00CE1A76" w:rsidRPr="001241C5" w:rsidRDefault="00CE1A76">
      <w:pPr>
        <w:pStyle w:val="a3"/>
        <w:rPr>
          <w:b/>
          <w:sz w:val="24"/>
          <w:szCs w:val="24"/>
        </w:rPr>
      </w:pPr>
    </w:p>
    <w:p w14:paraId="531B87EF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623AB1C4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00C29329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3942F09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26DD4D61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12EE50C4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5B9D307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38592716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F3D595F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F9A7E4E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64EC6CA5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5D10EEF3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6DABC787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72126B6B" w14:textId="77777777" w:rsidR="00CE1A76" w:rsidRPr="000770C8" w:rsidRDefault="00CE1A76">
      <w:pPr>
        <w:pStyle w:val="a3"/>
        <w:rPr>
          <w:b/>
          <w:sz w:val="24"/>
          <w:szCs w:val="24"/>
        </w:rPr>
      </w:pPr>
    </w:p>
    <w:p w14:paraId="47AFDEEF" w14:textId="77777777" w:rsidR="00CE1A76" w:rsidRPr="000770C8" w:rsidRDefault="00CE1A76">
      <w:pPr>
        <w:pStyle w:val="a3"/>
        <w:spacing w:before="9"/>
        <w:rPr>
          <w:b/>
          <w:sz w:val="24"/>
          <w:szCs w:val="24"/>
        </w:rPr>
      </w:pPr>
    </w:p>
    <w:p w14:paraId="4108426D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74E93400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317CCD20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1BD61879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7F75973F" w14:textId="77777777" w:rsidR="00D03737" w:rsidRPr="008C5BB6" w:rsidRDefault="00D03737" w:rsidP="001241C5">
      <w:pPr>
        <w:ind w:left="3910" w:right="3714"/>
        <w:jc w:val="center"/>
        <w:rPr>
          <w:sz w:val="24"/>
          <w:szCs w:val="24"/>
        </w:rPr>
      </w:pPr>
    </w:p>
    <w:p w14:paraId="5D383C0E" w14:textId="77777777" w:rsidR="00CE1A76" w:rsidRPr="000770C8" w:rsidRDefault="00E266A3" w:rsidP="001241C5">
      <w:pPr>
        <w:ind w:left="3910" w:right="3714"/>
        <w:jc w:val="center"/>
        <w:rPr>
          <w:sz w:val="24"/>
          <w:szCs w:val="24"/>
        </w:rPr>
      </w:pPr>
      <w:r w:rsidRPr="000770C8">
        <w:rPr>
          <w:sz w:val="24"/>
          <w:szCs w:val="24"/>
        </w:rPr>
        <w:t>г.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А</w:t>
      </w:r>
      <w:r w:rsidR="001241C5">
        <w:rPr>
          <w:sz w:val="24"/>
          <w:szCs w:val="24"/>
        </w:rPr>
        <w:t xml:space="preserve">лматы </w:t>
      </w:r>
      <w:r w:rsidRPr="000770C8">
        <w:rPr>
          <w:sz w:val="24"/>
          <w:szCs w:val="24"/>
        </w:rPr>
        <w:t>20</w:t>
      </w:r>
      <w:r w:rsidR="001241C5">
        <w:rPr>
          <w:sz w:val="24"/>
          <w:szCs w:val="24"/>
        </w:rPr>
        <w:t>24</w:t>
      </w:r>
      <w:r w:rsidRPr="000770C8">
        <w:rPr>
          <w:spacing w:val="-1"/>
          <w:sz w:val="24"/>
          <w:szCs w:val="24"/>
        </w:rPr>
        <w:t xml:space="preserve"> </w:t>
      </w:r>
      <w:r w:rsidR="001241C5">
        <w:rPr>
          <w:spacing w:val="-1"/>
          <w:sz w:val="24"/>
          <w:szCs w:val="24"/>
        </w:rPr>
        <w:t>г</w:t>
      </w:r>
      <w:r w:rsidRPr="000770C8">
        <w:rPr>
          <w:sz w:val="24"/>
          <w:szCs w:val="24"/>
        </w:rPr>
        <w:t>од</w:t>
      </w:r>
    </w:p>
    <w:p w14:paraId="5164BBC7" w14:textId="77777777" w:rsidR="00CE1A76" w:rsidRPr="000770C8" w:rsidRDefault="00CE1A76">
      <w:pPr>
        <w:jc w:val="center"/>
        <w:rPr>
          <w:sz w:val="24"/>
          <w:szCs w:val="24"/>
        </w:rPr>
        <w:sectPr w:rsidR="00CE1A76" w:rsidRPr="000770C8">
          <w:type w:val="continuous"/>
          <w:pgSz w:w="11910" w:h="16840"/>
          <w:pgMar w:top="960" w:right="620" w:bottom="280" w:left="1480" w:header="720" w:footer="720" w:gutter="0"/>
          <w:cols w:space="720"/>
        </w:sectPr>
      </w:pPr>
    </w:p>
    <w:p w14:paraId="2084A134" w14:textId="77777777" w:rsidR="00CE1A76" w:rsidRPr="000770C8" w:rsidRDefault="00E266A3">
      <w:pPr>
        <w:pStyle w:val="a3"/>
        <w:spacing w:before="76"/>
        <w:ind w:left="119"/>
        <w:rPr>
          <w:sz w:val="24"/>
          <w:szCs w:val="24"/>
        </w:rPr>
      </w:pPr>
      <w:r w:rsidRPr="000770C8">
        <w:rPr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-2027168914"/>
        <w:docPartObj>
          <w:docPartGallery w:val="Table of Contents"/>
          <w:docPartUnique/>
        </w:docPartObj>
      </w:sdtPr>
      <w:sdtContent>
        <w:p w14:paraId="1B290E8D" w14:textId="77777777" w:rsidR="0097326A" w:rsidRDefault="00E266A3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0770C8">
            <w:rPr>
              <w:sz w:val="24"/>
              <w:szCs w:val="24"/>
            </w:rPr>
            <w:fldChar w:fldCharType="begin"/>
          </w:r>
          <w:r w:rsidRPr="000770C8">
            <w:rPr>
              <w:sz w:val="24"/>
              <w:szCs w:val="24"/>
            </w:rPr>
            <w:instrText xml:space="preserve">TOC \o "1-1" \h \z \u </w:instrText>
          </w:r>
          <w:r w:rsidRPr="000770C8">
            <w:rPr>
              <w:sz w:val="24"/>
              <w:szCs w:val="24"/>
            </w:rPr>
            <w:fldChar w:fldCharType="separate"/>
          </w:r>
          <w:hyperlink w:anchor="_Toc179975337" w:history="1">
            <w:r w:rsidR="0097326A" w:rsidRPr="00217F37">
              <w:rPr>
                <w:rStyle w:val="a8"/>
                <w:noProof/>
              </w:rPr>
              <w:t>Глава</w:t>
            </w:r>
            <w:r w:rsidR="0097326A" w:rsidRPr="00217F37">
              <w:rPr>
                <w:rStyle w:val="a8"/>
                <w:noProof/>
                <w:spacing w:val="-3"/>
              </w:rPr>
              <w:t xml:space="preserve"> </w:t>
            </w:r>
            <w:r w:rsidR="0097326A" w:rsidRPr="00217F37">
              <w:rPr>
                <w:rStyle w:val="a8"/>
                <w:noProof/>
              </w:rPr>
              <w:t>1.</w:t>
            </w:r>
            <w:r w:rsidR="0097326A" w:rsidRPr="00217F37">
              <w:rPr>
                <w:rStyle w:val="a8"/>
                <w:noProof/>
                <w:spacing w:val="-4"/>
              </w:rPr>
              <w:t xml:space="preserve"> </w:t>
            </w:r>
            <w:r w:rsidR="0097326A" w:rsidRPr="00217F37">
              <w:rPr>
                <w:rStyle w:val="a8"/>
                <w:noProof/>
              </w:rPr>
              <w:t>Общие</w:t>
            </w:r>
            <w:r w:rsidR="0097326A" w:rsidRPr="00217F37">
              <w:rPr>
                <w:rStyle w:val="a8"/>
                <w:noProof/>
                <w:spacing w:val="-2"/>
              </w:rPr>
              <w:t xml:space="preserve"> </w:t>
            </w:r>
            <w:r w:rsidR="0097326A" w:rsidRPr="00217F37">
              <w:rPr>
                <w:rStyle w:val="a8"/>
                <w:noProof/>
              </w:rPr>
              <w:t>положения</w:t>
            </w:r>
            <w:r w:rsidR="0097326A">
              <w:rPr>
                <w:noProof/>
                <w:webHidden/>
              </w:rPr>
              <w:tab/>
            </w:r>
            <w:r w:rsidR="0097326A">
              <w:rPr>
                <w:noProof/>
                <w:webHidden/>
              </w:rPr>
              <w:fldChar w:fldCharType="begin"/>
            </w:r>
            <w:r w:rsidR="0097326A">
              <w:rPr>
                <w:noProof/>
                <w:webHidden/>
              </w:rPr>
              <w:instrText xml:space="preserve"> PAGEREF _Toc179975337 \h </w:instrText>
            </w:r>
            <w:r w:rsidR="0097326A">
              <w:rPr>
                <w:noProof/>
                <w:webHidden/>
              </w:rPr>
            </w:r>
            <w:r w:rsidR="0097326A">
              <w:rPr>
                <w:noProof/>
                <w:webHidden/>
              </w:rPr>
              <w:fldChar w:fldCharType="separate"/>
            </w:r>
            <w:r w:rsidR="0097326A">
              <w:rPr>
                <w:noProof/>
                <w:webHidden/>
              </w:rPr>
              <w:t>3</w:t>
            </w:r>
            <w:r w:rsidR="0097326A">
              <w:rPr>
                <w:noProof/>
                <w:webHidden/>
              </w:rPr>
              <w:fldChar w:fldCharType="end"/>
            </w:r>
          </w:hyperlink>
        </w:p>
        <w:p w14:paraId="111FF5B7" w14:textId="77777777" w:rsidR="0097326A" w:rsidRDefault="0097326A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9975338" w:history="1">
            <w:r w:rsidRPr="00217F37">
              <w:rPr>
                <w:rStyle w:val="a8"/>
                <w:noProof/>
              </w:rPr>
              <w:t>Глава</w:t>
            </w:r>
            <w:r w:rsidRPr="00217F37">
              <w:rPr>
                <w:rStyle w:val="a8"/>
                <w:noProof/>
                <w:spacing w:val="-3"/>
              </w:rPr>
              <w:t xml:space="preserve"> </w:t>
            </w:r>
            <w:r w:rsidRPr="00217F37">
              <w:rPr>
                <w:rStyle w:val="a8"/>
                <w:noProof/>
              </w:rPr>
              <w:t>2.</w:t>
            </w:r>
            <w:r w:rsidRPr="00217F37">
              <w:rPr>
                <w:rStyle w:val="a8"/>
                <w:noProof/>
                <w:spacing w:val="-4"/>
              </w:rPr>
              <w:t xml:space="preserve"> </w:t>
            </w:r>
            <w:r w:rsidRPr="0097326A">
              <w:rPr>
                <w:rStyle w:val="a8"/>
                <w:noProof/>
                <w:spacing w:val="-4"/>
                <w:sz w:val="24"/>
                <w:szCs w:val="24"/>
              </w:rPr>
              <w:t>Основные</w:t>
            </w:r>
            <w:r w:rsidRPr="00217F37">
              <w:rPr>
                <w:rStyle w:val="a8"/>
                <w:noProof/>
                <w:spacing w:val="-4"/>
              </w:rPr>
              <w:t xml:space="preserve"> принципы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_Toc179975338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233B1" w14:textId="77777777" w:rsidR="0097326A" w:rsidRDefault="0097326A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9975339" w:history="1">
            <w:r w:rsidRPr="00217F37">
              <w:rPr>
                <w:rStyle w:val="a8"/>
                <w:noProof/>
              </w:rPr>
              <w:t>Глава</w:t>
            </w:r>
            <w:r w:rsidRPr="00217F37">
              <w:rPr>
                <w:rStyle w:val="a8"/>
                <w:noProof/>
                <w:spacing w:val="-4"/>
              </w:rPr>
              <w:t xml:space="preserve"> </w:t>
            </w:r>
            <w:r w:rsidRPr="00217F37">
              <w:rPr>
                <w:rStyle w:val="a8"/>
                <w:noProof/>
              </w:rPr>
              <w:t>3.</w:t>
            </w:r>
            <w:r w:rsidRPr="00217F37">
              <w:rPr>
                <w:rStyle w:val="a8"/>
                <w:noProof/>
                <w:spacing w:val="-5"/>
              </w:rPr>
              <w:t xml:space="preserve"> </w:t>
            </w:r>
            <w:r w:rsidRPr="00217F37">
              <w:rPr>
                <w:rStyle w:val="a8"/>
                <w:noProof/>
              </w:rPr>
              <w:t>Основные обязательства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_Toc179975339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5C858" w14:textId="77777777" w:rsidR="0097326A" w:rsidRDefault="0097326A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9975340" w:history="1">
            <w:r w:rsidRPr="00217F37">
              <w:rPr>
                <w:rStyle w:val="a8"/>
                <w:noProof/>
              </w:rPr>
              <w:t>Глава</w:t>
            </w:r>
            <w:r w:rsidRPr="00217F37">
              <w:rPr>
                <w:rStyle w:val="a8"/>
                <w:noProof/>
                <w:spacing w:val="-5"/>
              </w:rPr>
              <w:t xml:space="preserve"> </w:t>
            </w:r>
            <w:r w:rsidRPr="00217F37">
              <w:rPr>
                <w:rStyle w:val="a8"/>
                <w:noProof/>
              </w:rPr>
              <w:t>4.</w:t>
            </w:r>
            <w:r w:rsidRPr="00217F37">
              <w:rPr>
                <w:rStyle w:val="a8"/>
                <w:noProof/>
                <w:spacing w:val="-6"/>
              </w:rPr>
              <w:t xml:space="preserve"> Исполнение п</w:t>
            </w:r>
            <w:r w:rsidRPr="00217F37">
              <w:rPr>
                <w:rStyle w:val="a8"/>
                <w:noProof/>
              </w:rPr>
              <w:t>ринципов</w:t>
            </w:r>
            <w:r w:rsidRPr="00217F37">
              <w:rPr>
                <w:rStyle w:val="a8"/>
                <w:noProof/>
                <w:spacing w:val="-5"/>
              </w:rPr>
              <w:t xml:space="preserve"> </w:t>
            </w:r>
            <w:r w:rsidRPr="00217F37">
              <w:rPr>
                <w:rStyle w:val="a8"/>
                <w:noProof/>
              </w:rPr>
              <w:t>Политики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_Toc179975340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3B6E7" w14:textId="77777777" w:rsidR="0097326A" w:rsidRDefault="0097326A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9975341" w:history="1">
            <w:r w:rsidRPr="00217F37">
              <w:rPr>
                <w:rStyle w:val="a8"/>
                <w:noProof/>
              </w:rPr>
              <w:t>Глава</w:t>
            </w:r>
            <w:r w:rsidRPr="00217F37">
              <w:rPr>
                <w:rStyle w:val="a8"/>
                <w:noProof/>
                <w:spacing w:val="-7"/>
              </w:rPr>
              <w:t xml:space="preserve"> </w:t>
            </w:r>
            <w:r w:rsidRPr="00217F37">
              <w:rPr>
                <w:rStyle w:val="a8"/>
                <w:noProof/>
              </w:rPr>
              <w:t>5.</w:t>
            </w:r>
            <w:r w:rsidRPr="00217F37">
              <w:rPr>
                <w:rStyle w:val="a8"/>
                <w:noProof/>
                <w:spacing w:val="-8"/>
              </w:rPr>
              <w:t xml:space="preserve"> </w:t>
            </w:r>
            <w:r w:rsidRPr="00217F37">
              <w:rPr>
                <w:rStyle w:val="a8"/>
                <w:noProof/>
              </w:rPr>
              <w:t>Контроль за соблюдением Политики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_Toc179975341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C9B14" w14:textId="77777777" w:rsidR="0097326A" w:rsidRDefault="0097326A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9975342" w:history="1">
            <w:r w:rsidRPr="00217F37">
              <w:rPr>
                <w:rStyle w:val="a8"/>
                <w:noProof/>
              </w:rPr>
              <w:t>Глава 6. Ответственность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_Toc179975342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61BF8" w14:textId="77777777" w:rsidR="0097326A" w:rsidRDefault="0097326A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9975343" w:history="1">
            <w:r w:rsidRPr="00217F37">
              <w:rPr>
                <w:rStyle w:val="a8"/>
                <w:noProof/>
              </w:rPr>
              <w:t>Глава 7. Заключительные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_Toc179975343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BBA6F" w14:textId="77777777" w:rsidR="00CE1A76" w:rsidRPr="000770C8" w:rsidRDefault="00E266A3">
          <w:pPr>
            <w:rPr>
              <w:sz w:val="24"/>
              <w:szCs w:val="24"/>
            </w:rPr>
          </w:pPr>
          <w:r w:rsidRPr="000770C8">
            <w:rPr>
              <w:sz w:val="24"/>
              <w:szCs w:val="24"/>
            </w:rPr>
            <w:fldChar w:fldCharType="end"/>
          </w:r>
        </w:p>
      </w:sdtContent>
    </w:sdt>
    <w:p w14:paraId="397BF6C9" w14:textId="77777777" w:rsidR="00CE1A76" w:rsidRPr="000770C8" w:rsidRDefault="00CE1A76">
      <w:pPr>
        <w:pStyle w:val="a3"/>
        <w:rPr>
          <w:sz w:val="24"/>
          <w:szCs w:val="24"/>
        </w:rPr>
      </w:pPr>
    </w:p>
    <w:p w14:paraId="63B75B47" w14:textId="77777777" w:rsidR="00CE1A76" w:rsidRPr="000770C8" w:rsidRDefault="00CE1A76">
      <w:pPr>
        <w:pStyle w:val="a3"/>
        <w:rPr>
          <w:sz w:val="24"/>
          <w:szCs w:val="24"/>
        </w:rPr>
      </w:pPr>
    </w:p>
    <w:p w14:paraId="0C359FF8" w14:textId="77777777" w:rsidR="00CE1A76" w:rsidRPr="000770C8" w:rsidRDefault="00CE1A76">
      <w:pPr>
        <w:pStyle w:val="a3"/>
        <w:rPr>
          <w:sz w:val="24"/>
          <w:szCs w:val="24"/>
        </w:rPr>
      </w:pPr>
    </w:p>
    <w:p w14:paraId="00469329" w14:textId="77777777" w:rsidR="00CE1A76" w:rsidRPr="000770C8" w:rsidRDefault="00CE1A76">
      <w:pPr>
        <w:pStyle w:val="a3"/>
        <w:rPr>
          <w:sz w:val="24"/>
          <w:szCs w:val="24"/>
        </w:rPr>
      </w:pPr>
    </w:p>
    <w:p w14:paraId="2E8849DD" w14:textId="77777777" w:rsidR="00CE1A76" w:rsidRPr="000770C8" w:rsidRDefault="00CE1A76">
      <w:pPr>
        <w:pStyle w:val="a3"/>
        <w:rPr>
          <w:sz w:val="24"/>
          <w:szCs w:val="24"/>
        </w:rPr>
      </w:pPr>
    </w:p>
    <w:p w14:paraId="3D865F14" w14:textId="77777777" w:rsidR="00CE1A76" w:rsidRPr="000770C8" w:rsidRDefault="00CE1A76">
      <w:pPr>
        <w:pStyle w:val="a3"/>
        <w:rPr>
          <w:sz w:val="24"/>
          <w:szCs w:val="24"/>
        </w:rPr>
      </w:pPr>
    </w:p>
    <w:p w14:paraId="66FA688A" w14:textId="77777777" w:rsidR="00CE1A76" w:rsidRPr="000770C8" w:rsidRDefault="00CE1A76">
      <w:pPr>
        <w:pStyle w:val="a3"/>
        <w:rPr>
          <w:sz w:val="24"/>
          <w:szCs w:val="24"/>
        </w:rPr>
      </w:pPr>
    </w:p>
    <w:p w14:paraId="2F897403" w14:textId="77777777" w:rsidR="00CE1A76" w:rsidRPr="000770C8" w:rsidRDefault="00CE1A76">
      <w:pPr>
        <w:pStyle w:val="a3"/>
        <w:rPr>
          <w:sz w:val="24"/>
          <w:szCs w:val="24"/>
        </w:rPr>
      </w:pPr>
    </w:p>
    <w:p w14:paraId="473476EC" w14:textId="77777777" w:rsidR="00CE1A76" w:rsidRPr="000770C8" w:rsidRDefault="00CE1A76">
      <w:pPr>
        <w:pStyle w:val="a3"/>
        <w:rPr>
          <w:sz w:val="24"/>
          <w:szCs w:val="24"/>
        </w:rPr>
      </w:pPr>
    </w:p>
    <w:p w14:paraId="42C321C9" w14:textId="77777777" w:rsidR="00CE1A76" w:rsidRPr="000770C8" w:rsidRDefault="00CE1A76">
      <w:pPr>
        <w:pStyle w:val="a3"/>
        <w:rPr>
          <w:sz w:val="24"/>
          <w:szCs w:val="24"/>
        </w:rPr>
      </w:pPr>
    </w:p>
    <w:p w14:paraId="52F404FE" w14:textId="77777777" w:rsidR="00CE1A76" w:rsidRPr="000770C8" w:rsidRDefault="00CE1A76">
      <w:pPr>
        <w:pStyle w:val="a3"/>
        <w:rPr>
          <w:sz w:val="24"/>
          <w:szCs w:val="24"/>
        </w:rPr>
      </w:pPr>
    </w:p>
    <w:p w14:paraId="76707078" w14:textId="77777777" w:rsidR="00CE1A76" w:rsidRPr="000770C8" w:rsidRDefault="00CE1A76">
      <w:pPr>
        <w:pStyle w:val="a3"/>
        <w:rPr>
          <w:sz w:val="24"/>
          <w:szCs w:val="24"/>
        </w:rPr>
      </w:pPr>
    </w:p>
    <w:p w14:paraId="52979085" w14:textId="77777777" w:rsidR="00CE1A76" w:rsidRPr="000770C8" w:rsidRDefault="00CE1A76">
      <w:pPr>
        <w:pStyle w:val="a3"/>
        <w:rPr>
          <w:sz w:val="24"/>
          <w:szCs w:val="24"/>
        </w:rPr>
      </w:pPr>
    </w:p>
    <w:p w14:paraId="1B9031EF" w14:textId="77777777" w:rsidR="00CE1A76" w:rsidRPr="000770C8" w:rsidRDefault="00CE1A76">
      <w:pPr>
        <w:pStyle w:val="a3"/>
        <w:rPr>
          <w:sz w:val="24"/>
          <w:szCs w:val="24"/>
        </w:rPr>
      </w:pPr>
    </w:p>
    <w:p w14:paraId="05D85BB8" w14:textId="77777777" w:rsidR="00CE1A76" w:rsidRPr="000770C8" w:rsidRDefault="00CE1A76">
      <w:pPr>
        <w:pStyle w:val="a3"/>
        <w:rPr>
          <w:sz w:val="24"/>
          <w:szCs w:val="24"/>
        </w:rPr>
      </w:pPr>
    </w:p>
    <w:p w14:paraId="584356AB" w14:textId="77777777" w:rsidR="00CE1A76" w:rsidRPr="000770C8" w:rsidRDefault="00CE1A76">
      <w:pPr>
        <w:pStyle w:val="a3"/>
        <w:rPr>
          <w:sz w:val="24"/>
          <w:szCs w:val="24"/>
        </w:rPr>
      </w:pPr>
    </w:p>
    <w:p w14:paraId="2A60BA22" w14:textId="77777777" w:rsidR="00CE1A76" w:rsidRPr="000770C8" w:rsidRDefault="00CE1A76">
      <w:pPr>
        <w:pStyle w:val="a3"/>
        <w:rPr>
          <w:sz w:val="24"/>
          <w:szCs w:val="24"/>
        </w:rPr>
      </w:pPr>
    </w:p>
    <w:p w14:paraId="5BD1864A" w14:textId="77777777" w:rsidR="00CE1A76" w:rsidRPr="000770C8" w:rsidRDefault="00CE1A76">
      <w:pPr>
        <w:pStyle w:val="a3"/>
        <w:rPr>
          <w:sz w:val="24"/>
          <w:szCs w:val="24"/>
        </w:rPr>
      </w:pPr>
    </w:p>
    <w:p w14:paraId="101999DB" w14:textId="77777777" w:rsidR="00CE1A76" w:rsidRPr="000770C8" w:rsidRDefault="00CE1A76">
      <w:pPr>
        <w:pStyle w:val="a3"/>
        <w:rPr>
          <w:sz w:val="24"/>
          <w:szCs w:val="24"/>
        </w:rPr>
      </w:pPr>
    </w:p>
    <w:p w14:paraId="41301949" w14:textId="77777777" w:rsidR="00CE1A76" w:rsidRPr="000770C8" w:rsidRDefault="00CE1A76">
      <w:pPr>
        <w:pStyle w:val="a3"/>
        <w:rPr>
          <w:sz w:val="24"/>
          <w:szCs w:val="24"/>
        </w:rPr>
      </w:pPr>
    </w:p>
    <w:p w14:paraId="6D46DE3B" w14:textId="77777777" w:rsidR="00CE1A76" w:rsidRPr="000770C8" w:rsidRDefault="00CE1A76">
      <w:pPr>
        <w:pStyle w:val="a3"/>
        <w:rPr>
          <w:sz w:val="24"/>
          <w:szCs w:val="24"/>
        </w:rPr>
      </w:pPr>
    </w:p>
    <w:p w14:paraId="52C88008" w14:textId="77777777" w:rsidR="00CE1A76" w:rsidRPr="000770C8" w:rsidRDefault="00CE1A76">
      <w:pPr>
        <w:pStyle w:val="a3"/>
        <w:rPr>
          <w:sz w:val="24"/>
          <w:szCs w:val="24"/>
        </w:rPr>
      </w:pPr>
    </w:p>
    <w:p w14:paraId="70E4A3D2" w14:textId="77777777" w:rsidR="00CE1A76" w:rsidRPr="000770C8" w:rsidRDefault="00CE1A76">
      <w:pPr>
        <w:pStyle w:val="a3"/>
        <w:rPr>
          <w:sz w:val="24"/>
          <w:szCs w:val="24"/>
        </w:rPr>
      </w:pPr>
    </w:p>
    <w:p w14:paraId="0E6DA53B" w14:textId="77777777" w:rsidR="00CE1A76" w:rsidRPr="000770C8" w:rsidRDefault="00CE1A76">
      <w:pPr>
        <w:pStyle w:val="a3"/>
        <w:rPr>
          <w:sz w:val="24"/>
          <w:szCs w:val="24"/>
        </w:rPr>
      </w:pPr>
    </w:p>
    <w:p w14:paraId="1F687851" w14:textId="77777777" w:rsidR="00CE1A76" w:rsidRPr="000770C8" w:rsidRDefault="00CE1A76">
      <w:pPr>
        <w:pStyle w:val="a3"/>
        <w:rPr>
          <w:sz w:val="24"/>
          <w:szCs w:val="24"/>
        </w:rPr>
      </w:pPr>
    </w:p>
    <w:p w14:paraId="05DC7187" w14:textId="77777777" w:rsidR="00CE1A76" w:rsidRPr="000770C8" w:rsidRDefault="00CE1A76">
      <w:pPr>
        <w:pStyle w:val="a3"/>
        <w:rPr>
          <w:sz w:val="24"/>
          <w:szCs w:val="24"/>
        </w:rPr>
      </w:pPr>
    </w:p>
    <w:p w14:paraId="74FC010F" w14:textId="77777777" w:rsidR="00CE1A76" w:rsidRPr="000770C8" w:rsidRDefault="00CE1A76">
      <w:pPr>
        <w:pStyle w:val="a3"/>
        <w:rPr>
          <w:sz w:val="24"/>
          <w:szCs w:val="24"/>
        </w:rPr>
      </w:pPr>
    </w:p>
    <w:p w14:paraId="02C1A56C" w14:textId="77777777" w:rsidR="00CE1A76" w:rsidRPr="000770C8" w:rsidRDefault="00CE1A76">
      <w:pPr>
        <w:pStyle w:val="a3"/>
        <w:rPr>
          <w:sz w:val="24"/>
          <w:szCs w:val="24"/>
        </w:rPr>
      </w:pPr>
    </w:p>
    <w:p w14:paraId="59F3D535" w14:textId="77777777" w:rsidR="00CE1A76" w:rsidRPr="000770C8" w:rsidRDefault="00CE1A76">
      <w:pPr>
        <w:pStyle w:val="a3"/>
        <w:rPr>
          <w:sz w:val="24"/>
          <w:szCs w:val="24"/>
        </w:rPr>
      </w:pPr>
    </w:p>
    <w:p w14:paraId="7A473C34" w14:textId="77777777" w:rsidR="00CE1A76" w:rsidRPr="000770C8" w:rsidRDefault="00CE1A76">
      <w:pPr>
        <w:pStyle w:val="a3"/>
        <w:rPr>
          <w:sz w:val="24"/>
          <w:szCs w:val="24"/>
        </w:rPr>
      </w:pPr>
    </w:p>
    <w:p w14:paraId="19DD8197" w14:textId="77777777" w:rsidR="00CE1A76" w:rsidRPr="000770C8" w:rsidRDefault="00CE1A76">
      <w:pPr>
        <w:pStyle w:val="a3"/>
        <w:rPr>
          <w:sz w:val="24"/>
          <w:szCs w:val="24"/>
        </w:rPr>
      </w:pPr>
    </w:p>
    <w:p w14:paraId="61C14A81" w14:textId="77777777" w:rsidR="00CE1A76" w:rsidRPr="000770C8" w:rsidRDefault="00CE1A76">
      <w:pPr>
        <w:pStyle w:val="a3"/>
        <w:rPr>
          <w:sz w:val="24"/>
          <w:szCs w:val="24"/>
        </w:rPr>
      </w:pPr>
    </w:p>
    <w:p w14:paraId="4F543019" w14:textId="77777777" w:rsidR="00CE1A76" w:rsidRPr="000770C8" w:rsidRDefault="00CE1A76">
      <w:pPr>
        <w:pStyle w:val="a3"/>
        <w:rPr>
          <w:sz w:val="24"/>
          <w:szCs w:val="24"/>
        </w:rPr>
      </w:pPr>
    </w:p>
    <w:p w14:paraId="6BC604DF" w14:textId="77777777" w:rsidR="00CE1A76" w:rsidRPr="000770C8" w:rsidRDefault="00CE1A76">
      <w:pPr>
        <w:pStyle w:val="a3"/>
        <w:rPr>
          <w:sz w:val="24"/>
          <w:szCs w:val="24"/>
        </w:rPr>
      </w:pPr>
    </w:p>
    <w:p w14:paraId="26B5DE64" w14:textId="77777777" w:rsidR="00CE1A76" w:rsidRPr="000770C8" w:rsidRDefault="00CE1A76">
      <w:pPr>
        <w:pStyle w:val="a3"/>
        <w:rPr>
          <w:sz w:val="24"/>
          <w:szCs w:val="24"/>
        </w:rPr>
      </w:pPr>
    </w:p>
    <w:p w14:paraId="2A217414" w14:textId="77777777" w:rsidR="00CE1A76" w:rsidRPr="000770C8" w:rsidRDefault="00CE1A76">
      <w:pPr>
        <w:pStyle w:val="a3"/>
        <w:rPr>
          <w:sz w:val="24"/>
          <w:szCs w:val="24"/>
        </w:rPr>
      </w:pPr>
    </w:p>
    <w:p w14:paraId="606EDD42" w14:textId="77777777" w:rsidR="00CE1A76" w:rsidRPr="000770C8" w:rsidRDefault="00CE1A76">
      <w:pPr>
        <w:pStyle w:val="a3"/>
        <w:rPr>
          <w:sz w:val="24"/>
          <w:szCs w:val="24"/>
        </w:rPr>
      </w:pPr>
    </w:p>
    <w:p w14:paraId="182B1D72" w14:textId="77777777" w:rsidR="00CE1A76" w:rsidRPr="000770C8" w:rsidRDefault="00CE1A76">
      <w:pPr>
        <w:pStyle w:val="a3"/>
        <w:rPr>
          <w:sz w:val="24"/>
          <w:szCs w:val="24"/>
        </w:rPr>
      </w:pPr>
    </w:p>
    <w:p w14:paraId="49156A8A" w14:textId="77777777" w:rsidR="00CE1A76" w:rsidRPr="000770C8" w:rsidRDefault="00CE1A76">
      <w:pPr>
        <w:pStyle w:val="a3"/>
        <w:rPr>
          <w:sz w:val="24"/>
          <w:szCs w:val="24"/>
        </w:rPr>
      </w:pPr>
    </w:p>
    <w:p w14:paraId="55A51EF3" w14:textId="77777777" w:rsidR="00CE1A76" w:rsidRPr="000770C8" w:rsidRDefault="00CE1A76">
      <w:pPr>
        <w:pStyle w:val="a3"/>
        <w:rPr>
          <w:sz w:val="24"/>
          <w:szCs w:val="24"/>
        </w:rPr>
      </w:pPr>
    </w:p>
    <w:p w14:paraId="3AA142EB" w14:textId="77777777" w:rsidR="00CE1A76" w:rsidRPr="000770C8" w:rsidRDefault="00CE1A76">
      <w:pPr>
        <w:pStyle w:val="a3"/>
        <w:rPr>
          <w:sz w:val="24"/>
          <w:szCs w:val="24"/>
        </w:rPr>
      </w:pPr>
    </w:p>
    <w:p w14:paraId="579107C3" w14:textId="77777777" w:rsidR="00CE1A76" w:rsidRPr="000770C8" w:rsidRDefault="00CE1A76">
      <w:pPr>
        <w:pStyle w:val="a3"/>
        <w:rPr>
          <w:sz w:val="24"/>
          <w:szCs w:val="24"/>
        </w:rPr>
      </w:pPr>
    </w:p>
    <w:p w14:paraId="71E3AE3C" w14:textId="77777777" w:rsidR="00CE1A76" w:rsidRPr="000770C8" w:rsidRDefault="00CE1A76">
      <w:pPr>
        <w:pStyle w:val="a3"/>
        <w:spacing w:before="3"/>
        <w:rPr>
          <w:sz w:val="24"/>
          <w:szCs w:val="24"/>
        </w:rPr>
      </w:pPr>
    </w:p>
    <w:p w14:paraId="46A0314D" w14:textId="77777777" w:rsidR="00CE1A76" w:rsidRPr="000770C8" w:rsidRDefault="00E266A3">
      <w:pPr>
        <w:ind w:right="117"/>
        <w:jc w:val="right"/>
        <w:rPr>
          <w:sz w:val="24"/>
          <w:szCs w:val="24"/>
        </w:rPr>
      </w:pPr>
      <w:r w:rsidRPr="000770C8">
        <w:rPr>
          <w:w w:val="99"/>
          <w:sz w:val="24"/>
          <w:szCs w:val="24"/>
        </w:rPr>
        <w:t>2</w:t>
      </w:r>
    </w:p>
    <w:p w14:paraId="0A903A68" w14:textId="77777777" w:rsidR="00CE1A76" w:rsidRPr="000770C8" w:rsidRDefault="00CE1A76">
      <w:pPr>
        <w:jc w:val="right"/>
        <w:rPr>
          <w:sz w:val="24"/>
          <w:szCs w:val="24"/>
        </w:rPr>
        <w:sectPr w:rsidR="00CE1A76" w:rsidRPr="000770C8">
          <w:pgSz w:w="11910" w:h="16840"/>
          <w:pgMar w:top="1020" w:right="620" w:bottom="280" w:left="1480" w:header="720" w:footer="720" w:gutter="0"/>
          <w:cols w:space="720"/>
        </w:sectPr>
      </w:pPr>
    </w:p>
    <w:p w14:paraId="5A1D5CAE" w14:textId="77777777" w:rsidR="00CE1A76" w:rsidRPr="000770C8" w:rsidRDefault="00E266A3">
      <w:pPr>
        <w:pStyle w:val="1"/>
        <w:spacing w:before="74"/>
        <w:rPr>
          <w:sz w:val="24"/>
          <w:szCs w:val="24"/>
        </w:rPr>
      </w:pPr>
      <w:bookmarkStart w:id="0" w:name="_Toc179975337"/>
      <w:r w:rsidRPr="000770C8">
        <w:rPr>
          <w:sz w:val="24"/>
          <w:szCs w:val="24"/>
        </w:rPr>
        <w:lastRenderedPageBreak/>
        <w:t>Глава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1.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Общие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положения</w:t>
      </w:r>
      <w:bookmarkEnd w:id="0"/>
    </w:p>
    <w:p w14:paraId="33796231" w14:textId="77777777" w:rsidR="00CE1A76" w:rsidRPr="000770C8" w:rsidRDefault="00CE1A76">
      <w:pPr>
        <w:pStyle w:val="a3"/>
        <w:spacing w:before="8"/>
        <w:rPr>
          <w:b/>
          <w:sz w:val="24"/>
          <w:szCs w:val="24"/>
        </w:rPr>
      </w:pPr>
    </w:p>
    <w:p w14:paraId="52B8C99E" w14:textId="77777777" w:rsidR="00BC03A9" w:rsidRPr="002B1C1F" w:rsidRDefault="001C147F" w:rsidP="002B1C1F">
      <w:pPr>
        <w:pStyle w:val="a5"/>
        <w:numPr>
          <w:ilvl w:val="0"/>
          <w:numId w:val="2"/>
        </w:numPr>
        <w:tabs>
          <w:tab w:val="left" w:pos="1215"/>
        </w:tabs>
        <w:spacing w:before="1"/>
        <w:ind w:left="0" w:right="336" w:firstLine="930"/>
        <w:rPr>
          <w:sz w:val="24"/>
          <w:szCs w:val="24"/>
        </w:rPr>
      </w:pPr>
      <w:r>
        <w:rPr>
          <w:sz w:val="24"/>
          <w:szCs w:val="24"/>
        </w:rPr>
        <w:t xml:space="preserve">Политика АО «Фонд развития предпринимательства «Даму» в области равных возможностей, инклюзивности и многообразия </w:t>
      </w:r>
      <w:r w:rsidRPr="000770C8">
        <w:rPr>
          <w:sz w:val="24"/>
          <w:szCs w:val="24"/>
        </w:rPr>
        <w:t>(далее</w:t>
      </w:r>
      <w:r w:rsidRPr="000770C8">
        <w:rPr>
          <w:spacing w:val="-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– </w:t>
      </w:r>
      <w:r>
        <w:rPr>
          <w:sz w:val="24"/>
          <w:szCs w:val="24"/>
        </w:rPr>
        <w:t>Политика</w:t>
      </w:r>
      <w:r w:rsidRPr="000770C8">
        <w:rPr>
          <w:sz w:val="24"/>
          <w:szCs w:val="24"/>
        </w:rPr>
        <w:t>)</w:t>
      </w:r>
      <w:r>
        <w:rPr>
          <w:sz w:val="24"/>
          <w:szCs w:val="24"/>
        </w:rPr>
        <w:t xml:space="preserve"> разработана</w:t>
      </w:r>
      <w:r w:rsidR="00BC03A9">
        <w:rPr>
          <w:sz w:val="24"/>
          <w:szCs w:val="24"/>
        </w:rPr>
        <w:t xml:space="preserve"> с целью укрепления приверженности Фонда принципам, обеспечивающим равенство, недискриминацию, уважение личности и справедливости в отношении работников, в соответствии с международными стандартами в области равенства и защиты прав человека, в том числе принципов установленных Конституцией Республики Казахстан</w:t>
      </w:r>
      <w:r w:rsidR="002B1C1F">
        <w:rPr>
          <w:sz w:val="24"/>
          <w:szCs w:val="24"/>
        </w:rPr>
        <w:t xml:space="preserve"> и других общепризнанных документов в данной области.</w:t>
      </w:r>
      <w:r>
        <w:rPr>
          <w:sz w:val="24"/>
          <w:szCs w:val="24"/>
        </w:rPr>
        <w:t xml:space="preserve"> </w:t>
      </w:r>
    </w:p>
    <w:p w14:paraId="161B87BF" w14:textId="77777777" w:rsidR="00CE1A76" w:rsidRPr="000770C8" w:rsidRDefault="00E266A3" w:rsidP="00C7677C">
      <w:pPr>
        <w:pStyle w:val="a5"/>
        <w:numPr>
          <w:ilvl w:val="0"/>
          <w:numId w:val="2"/>
        </w:numPr>
        <w:tabs>
          <w:tab w:val="left" w:pos="1215"/>
        </w:tabs>
        <w:ind w:left="0" w:firstLine="930"/>
        <w:rPr>
          <w:sz w:val="24"/>
          <w:szCs w:val="24"/>
        </w:rPr>
      </w:pPr>
      <w:r w:rsidRPr="000770C8">
        <w:rPr>
          <w:sz w:val="24"/>
          <w:szCs w:val="24"/>
        </w:rPr>
        <w:t>Политика</w:t>
      </w:r>
      <w:r w:rsidRPr="000770C8">
        <w:rPr>
          <w:spacing w:val="1"/>
          <w:sz w:val="24"/>
          <w:szCs w:val="24"/>
        </w:rPr>
        <w:t xml:space="preserve"> </w:t>
      </w:r>
      <w:r w:rsidR="001C147F" w:rsidRPr="001C147F">
        <w:rPr>
          <w:spacing w:val="1"/>
          <w:sz w:val="24"/>
          <w:szCs w:val="24"/>
        </w:rPr>
        <w:t>является добровольно принятым документом и свободно распространяется</w:t>
      </w:r>
      <w:r w:rsidR="00C7677C">
        <w:rPr>
          <w:spacing w:val="1"/>
          <w:sz w:val="24"/>
          <w:szCs w:val="24"/>
        </w:rPr>
        <w:t xml:space="preserve"> в</w:t>
      </w:r>
      <w:r w:rsidR="001C147F" w:rsidRPr="001C147F">
        <w:rPr>
          <w:spacing w:val="1"/>
          <w:sz w:val="24"/>
          <w:szCs w:val="24"/>
        </w:rPr>
        <w:t xml:space="preserve"> </w:t>
      </w:r>
      <w:r w:rsidR="001C147F">
        <w:rPr>
          <w:spacing w:val="1"/>
          <w:sz w:val="24"/>
          <w:szCs w:val="24"/>
        </w:rPr>
        <w:t xml:space="preserve">АО «Фонда развития предпринимательства «Даму» (далее – Фонд) </w:t>
      </w:r>
      <w:r w:rsidR="001C147F" w:rsidRPr="001C147F">
        <w:rPr>
          <w:spacing w:val="1"/>
          <w:sz w:val="24"/>
          <w:szCs w:val="24"/>
        </w:rPr>
        <w:t>среди работников и иных заинтересованных лиц</w:t>
      </w:r>
      <w:r w:rsidR="00870461">
        <w:rPr>
          <w:spacing w:val="1"/>
          <w:sz w:val="24"/>
          <w:szCs w:val="24"/>
        </w:rPr>
        <w:t>, с которыми взаимодействует Фонд</w:t>
      </w:r>
      <w:r w:rsidRPr="000770C8">
        <w:rPr>
          <w:sz w:val="24"/>
          <w:szCs w:val="24"/>
        </w:rPr>
        <w:t>.</w:t>
      </w:r>
    </w:p>
    <w:p w14:paraId="39335998" w14:textId="77777777" w:rsidR="001C147F" w:rsidRPr="001C147F" w:rsidRDefault="00D03737" w:rsidP="00C7677C">
      <w:pPr>
        <w:pStyle w:val="a5"/>
        <w:numPr>
          <w:ilvl w:val="0"/>
          <w:numId w:val="2"/>
        </w:numPr>
        <w:tabs>
          <w:tab w:val="left" w:pos="1284"/>
        </w:tabs>
        <w:ind w:left="0" w:right="335" w:firstLine="930"/>
        <w:rPr>
          <w:spacing w:val="1"/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="001C147F" w:rsidRPr="001C147F">
        <w:rPr>
          <w:spacing w:val="1"/>
          <w:sz w:val="24"/>
          <w:szCs w:val="24"/>
        </w:rPr>
        <w:t xml:space="preserve">приветствует соблюдение </w:t>
      </w:r>
      <w:r w:rsidR="00C7677C">
        <w:rPr>
          <w:spacing w:val="1"/>
          <w:sz w:val="24"/>
          <w:szCs w:val="24"/>
        </w:rPr>
        <w:t>работниками, клиентами</w:t>
      </w:r>
      <w:r w:rsidR="00BC03A9">
        <w:rPr>
          <w:spacing w:val="1"/>
          <w:sz w:val="24"/>
          <w:szCs w:val="24"/>
        </w:rPr>
        <w:t>, контрагентами</w:t>
      </w:r>
      <w:r w:rsidR="00C7677C">
        <w:rPr>
          <w:spacing w:val="1"/>
          <w:sz w:val="24"/>
          <w:szCs w:val="24"/>
        </w:rPr>
        <w:t xml:space="preserve"> </w:t>
      </w:r>
      <w:r w:rsidR="001C147F" w:rsidRPr="001C147F">
        <w:rPr>
          <w:spacing w:val="1"/>
          <w:sz w:val="24"/>
          <w:szCs w:val="24"/>
        </w:rPr>
        <w:t>и иными заинтересованными сторонами принципов равных возможностей, инклюзивности и многообразия в ходе их деятельности.</w:t>
      </w:r>
    </w:p>
    <w:p w14:paraId="0200E055" w14:textId="77777777" w:rsidR="001C147F" w:rsidRDefault="001C147F">
      <w:pPr>
        <w:pStyle w:val="a5"/>
        <w:numPr>
          <w:ilvl w:val="0"/>
          <w:numId w:val="2"/>
        </w:numPr>
        <w:tabs>
          <w:tab w:val="left" w:pos="1284"/>
        </w:tabs>
        <w:ind w:right="335" w:firstLine="709"/>
        <w:rPr>
          <w:sz w:val="24"/>
          <w:szCs w:val="24"/>
        </w:rPr>
      </w:pPr>
      <w:r>
        <w:rPr>
          <w:sz w:val="24"/>
          <w:szCs w:val="24"/>
        </w:rPr>
        <w:t>В настоящей Политике используются следующие термины:</w:t>
      </w:r>
    </w:p>
    <w:p w14:paraId="76AAD49F" w14:textId="77777777" w:rsidR="001C147F" w:rsidRPr="001C147F" w:rsidRDefault="001C147F" w:rsidP="00C7677C">
      <w:pPr>
        <w:pStyle w:val="a5"/>
        <w:numPr>
          <w:ilvl w:val="0"/>
          <w:numId w:val="4"/>
        </w:numPr>
        <w:spacing w:before="3"/>
        <w:ind w:left="0" w:right="335" w:firstLine="930"/>
        <w:rPr>
          <w:sz w:val="24"/>
          <w:szCs w:val="24"/>
        </w:rPr>
      </w:pPr>
      <w:r w:rsidRPr="001C147F">
        <w:rPr>
          <w:sz w:val="24"/>
          <w:szCs w:val="24"/>
        </w:rPr>
        <w:t>дискриминация — любое различие, недопущение или предпочтение, проводимое по признаку расы, цвета кожи, пола, религии, политических убеждений, иностранного происхождения или социального происхождения, приводящее к уничтожению или нарушению равенства возможностей или обращения в сфере труда и занятий;</w:t>
      </w:r>
    </w:p>
    <w:p w14:paraId="12ABDD5D" w14:textId="77777777" w:rsidR="001C147F" w:rsidRPr="00656C5A" w:rsidRDefault="001C147F" w:rsidP="001C147F">
      <w:pPr>
        <w:pStyle w:val="a5"/>
        <w:numPr>
          <w:ilvl w:val="0"/>
          <w:numId w:val="4"/>
        </w:numPr>
        <w:ind w:left="0" w:firstLine="930"/>
        <w:rPr>
          <w:sz w:val="24"/>
          <w:szCs w:val="24"/>
        </w:rPr>
      </w:pPr>
      <w:r w:rsidRPr="00656C5A">
        <w:rPr>
          <w:sz w:val="24"/>
          <w:szCs w:val="24"/>
        </w:rPr>
        <w:t>инклюзивность —</w:t>
      </w:r>
      <w:r w:rsidR="00656C5A" w:rsidRPr="00656C5A">
        <w:rPr>
          <w:sz w:val="24"/>
          <w:szCs w:val="24"/>
        </w:rPr>
        <w:t xml:space="preserve"> </w:t>
      </w:r>
      <w:r w:rsidR="006F1743" w:rsidRPr="00656C5A">
        <w:rPr>
          <w:sz w:val="24"/>
          <w:szCs w:val="24"/>
        </w:rPr>
        <w:t>процесс вовлечения, принятия и признания ценными всех работников, независимо от их раз</w:t>
      </w:r>
      <w:r w:rsidR="009B6E1B" w:rsidRPr="00656C5A">
        <w:rPr>
          <w:sz w:val="24"/>
          <w:szCs w:val="24"/>
        </w:rPr>
        <w:t>личий и социальной идентичности, а также создание условий</w:t>
      </w:r>
      <w:r w:rsidR="002F2674" w:rsidRPr="00656C5A">
        <w:rPr>
          <w:sz w:val="24"/>
          <w:szCs w:val="24"/>
        </w:rPr>
        <w:t>,</w:t>
      </w:r>
      <w:r w:rsidR="009B6E1B" w:rsidRPr="00656C5A">
        <w:rPr>
          <w:sz w:val="24"/>
          <w:szCs w:val="24"/>
        </w:rPr>
        <w:t xml:space="preserve"> в которых работникам предоставляются равные возможности для участия в достижении успехов Фонда.</w:t>
      </w:r>
    </w:p>
    <w:p w14:paraId="6657FE18" w14:textId="77777777" w:rsidR="001C147F" w:rsidRPr="001C147F" w:rsidRDefault="001C147F" w:rsidP="001C147F">
      <w:pPr>
        <w:pStyle w:val="a5"/>
        <w:numPr>
          <w:ilvl w:val="0"/>
          <w:numId w:val="4"/>
        </w:numPr>
        <w:ind w:left="0" w:firstLine="930"/>
        <w:rPr>
          <w:sz w:val="24"/>
          <w:szCs w:val="24"/>
        </w:rPr>
      </w:pPr>
      <w:r w:rsidRPr="001C147F">
        <w:rPr>
          <w:sz w:val="24"/>
          <w:szCs w:val="24"/>
        </w:rPr>
        <w:t xml:space="preserve">многообразие — специфика рабочей среды, ориентированной на принятие различающихся в культурном и социальном плане групп и лиц, а также </w:t>
      </w:r>
      <w:r w:rsidR="002E0258">
        <w:rPr>
          <w:sz w:val="24"/>
          <w:szCs w:val="24"/>
        </w:rPr>
        <w:t>н</w:t>
      </w:r>
      <w:r w:rsidRPr="001C147F">
        <w:rPr>
          <w:sz w:val="24"/>
          <w:szCs w:val="24"/>
        </w:rPr>
        <w:t>а адекватную и беспристрастную оценку их специфических навыков, компетенций, перспектив развития и иных особенностей;</w:t>
      </w:r>
    </w:p>
    <w:p w14:paraId="58BBB93B" w14:textId="77777777" w:rsidR="001C147F" w:rsidRPr="001C147F" w:rsidRDefault="001C147F" w:rsidP="001C147F">
      <w:pPr>
        <w:pStyle w:val="a5"/>
        <w:numPr>
          <w:ilvl w:val="0"/>
          <w:numId w:val="4"/>
        </w:numPr>
        <w:ind w:left="0" w:firstLine="930"/>
        <w:rPr>
          <w:sz w:val="24"/>
          <w:szCs w:val="24"/>
        </w:rPr>
      </w:pPr>
      <w:r w:rsidRPr="001C147F">
        <w:rPr>
          <w:sz w:val="24"/>
          <w:szCs w:val="24"/>
        </w:rPr>
        <w:t xml:space="preserve">работник — лицо, состоящее в трудовых отношениях с </w:t>
      </w:r>
      <w:r>
        <w:rPr>
          <w:sz w:val="24"/>
          <w:szCs w:val="24"/>
        </w:rPr>
        <w:t xml:space="preserve">Фондом </w:t>
      </w:r>
      <w:r w:rsidRPr="001C147F">
        <w:rPr>
          <w:sz w:val="24"/>
          <w:szCs w:val="24"/>
        </w:rPr>
        <w:t>и непосредственно выполняющее работу по трудовому</w:t>
      </w:r>
      <w:r w:rsidR="00BC03A9">
        <w:rPr>
          <w:sz w:val="24"/>
          <w:szCs w:val="24"/>
        </w:rPr>
        <w:t xml:space="preserve"> договору;</w:t>
      </w:r>
    </w:p>
    <w:p w14:paraId="34BDF675" w14:textId="77777777" w:rsidR="001C147F" w:rsidRPr="001C147F" w:rsidRDefault="001C147F" w:rsidP="001C147F">
      <w:pPr>
        <w:pStyle w:val="a5"/>
        <w:numPr>
          <w:ilvl w:val="0"/>
          <w:numId w:val="4"/>
        </w:numPr>
        <w:ind w:left="0" w:firstLine="930"/>
        <w:rPr>
          <w:sz w:val="24"/>
          <w:szCs w:val="24"/>
        </w:rPr>
      </w:pPr>
      <w:r w:rsidRPr="001C147F">
        <w:rPr>
          <w:sz w:val="24"/>
          <w:szCs w:val="24"/>
        </w:rPr>
        <w:t>равенство — демонстрация уважительного отношения к особенностям и факторам, обуславливающим различия между работниками, способностям и другим уникальным характеристикам работников, и как следствие предоставление работникам равных возможностей;</w:t>
      </w:r>
    </w:p>
    <w:p w14:paraId="76A4C12A" w14:textId="77777777" w:rsidR="001C147F" w:rsidRPr="001C147F" w:rsidRDefault="001C147F" w:rsidP="001C147F">
      <w:pPr>
        <w:pStyle w:val="a5"/>
        <w:numPr>
          <w:ilvl w:val="0"/>
          <w:numId w:val="4"/>
        </w:numPr>
        <w:ind w:left="0" w:firstLine="930"/>
        <w:rPr>
          <w:sz w:val="24"/>
          <w:szCs w:val="24"/>
        </w:rPr>
      </w:pPr>
      <w:r w:rsidRPr="001C147F">
        <w:rPr>
          <w:sz w:val="24"/>
          <w:szCs w:val="24"/>
        </w:rPr>
        <w:t>равные возможности — подход, в рамках которого отношение ко всем работникам является одинаковым и не подверженным влиянию дискриминирующих факторов.</w:t>
      </w:r>
    </w:p>
    <w:p w14:paraId="29936038" w14:textId="77777777" w:rsidR="001C147F" w:rsidRPr="001C147F" w:rsidRDefault="001C147F" w:rsidP="001C147F">
      <w:pPr>
        <w:pStyle w:val="a5"/>
        <w:tabs>
          <w:tab w:val="left" w:pos="1284"/>
        </w:tabs>
        <w:spacing w:before="3"/>
        <w:ind w:left="1290" w:right="335" w:firstLine="0"/>
        <w:jc w:val="left"/>
        <w:rPr>
          <w:sz w:val="24"/>
          <w:szCs w:val="24"/>
        </w:rPr>
      </w:pPr>
    </w:p>
    <w:p w14:paraId="15DF16D8" w14:textId="77777777" w:rsidR="00CE1A76" w:rsidRPr="000770C8" w:rsidRDefault="00E266A3">
      <w:pPr>
        <w:pStyle w:val="1"/>
        <w:spacing w:before="1"/>
        <w:ind w:left="1530"/>
        <w:rPr>
          <w:sz w:val="24"/>
          <w:szCs w:val="24"/>
        </w:rPr>
      </w:pPr>
      <w:bookmarkStart w:id="1" w:name="_Toc179975338"/>
      <w:r w:rsidRPr="000770C8">
        <w:rPr>
          <w:sz w:val="24"/>
          <w:szCs w:val="24"/>
        </w:rPr>
        <w:t>Глава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2.</w:t>
      </w:r>
      <w:r w:rsidRPr="000770C8">
        <w:rPr>
          <w:spacing w:val="-4"/>
          <w:sz w:val="24"/>
          <w:szCs w:val="24"/>
        </w:rPr>
        <w:t xml:space="preserve"> </w:t>
      </w:r>
      <w:r w:rsidR="001C147F">
        <w:rPr>
          <w:spacing w:val="-4"/>
          <w:sz w:val="24"/>
          <w:szCs w:val="24"/>
        </w:rPr>
        <w:t>Основные принципы</w:t>
      </w:r>
      <w:bookmarkEnd w:id="1"/>
    </w:p>
    <w:p w14:paraId="2A7C0F6C" w14:textId="77777777" w:rsidR="00CE1A76" w:rsidRPr="000770C8" w:rsidRDefault="00CE1A76">
      <w:pPr>
        <w:pStyle w:val="a3"/>
        <w:spacing w:before="7"/>
        <w:rPr>
          <w:b/>
          <w:sz w:val="24"/>
          <w:szCs w:val="24"/>
        </w:rPr>
      </w:pPr>
    </w:p>
    <w:p w14:paraId="7468697D" w14:textId="77777777" w:rsidR="001C147F" w:rsidRPr="001C147F" w:rsidRDefault="00936504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своей приверженности равным возможностям, инклюзивности и многообразия на рабочем месте </w:t>
      </w:r>
      <w:r w:rsidR="00D03737">
        <w:rPr>
          <w:sz w:val="24"/>
          <w:szCs w:val="24"/>
        </w:rPr>
        <w:t>Фонд</w:t>
      </w:r>
      <w:r w:rsidR="00D03737" w:rsidRPr="000770C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руководствуется принципами, изложенными в </w:t>
      </w:r>
      <w:r w:rsidR="001C147F" w:rsidRPr="001C147F">
        <w:rPr>
          <w:spacing w:val="1"/>
          <w:sz w:val="24"/>
          <w:szCs w:val="24"/>
        </w:rPr>
        <w:t>законодательств</w:t>
      </w:r>
      <w:r>
        <w:rPr>
          <w:spacing w:val="1"/>
          <w:sz w:val="24"/>
          <w:szCs w:val="24"/>
        </w:rPr>
        <w:t>е</w:t>
      </w:r>
      <w:r w:rsidR="001C147F" w:rsidRPr="001C147F">
        <w:rPr>
          <w:spacing w:val="1"/>
          <w:sz w:val="24"/>
          <w:szCs w:val="24"/>
        </w:rPr>
        <w:t xml:space="preserve"> Республики Казахстан</w:t>
      </w:r>
      <w:r>
        <w:rPr>
          <w:spacing w:val="1"/>
          <w:sz w:val="24"/>
          <w:szCs w:val="24"/>
        </w:rPr>
        <w:t xml:space="preserve"> и международными договорами, участником которых является Республика Казахстан, </w:t>
      </w:r>
      <w:r w:rsidR="001C147F" w:rsidRPr="001C147F">
        <w:rPr>
          <w:spacing w:val="1"/>
          <w:sz w:val="24"/>
          <w:szCs w:val="24"/>
        </w:rPr>
        <w:t xml:space="preserve">а также руководствуется принципами, изложенными в Конвенции о равном вознаграждении мужчин и женщин за труд равной ценности (Конвенция 100), в Конвенции 1958 года о дискриминации в области </w:t>
      </w:r>
      <w:r w:rsidR="002E0258">
        <w:rPr>
          <w:spacing w:val="1"/>
          <w:sz w:val="24"/>
          <w:szCs w:val="24"/>
        </w:rPr>
        <w:t>труда и занятий (Конвенция 111), Конвенции о правах инвалидов.</w:t>
      </w:r>
    </w:p>
    <w:p w14:paraId="64A3D6A5" w14:textId="77777777" w:rsidR="009D042A" w:rsidRDefault="009D042A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 w:rsidRPr="009D042A">
        <w:rPr>
          <w:sz w:val="24"/>
          <w:szCs w:val="24"/>
        </w:rPr>
        <w:t xml:space="preserve">Обеспечение равных возможностей, инклюзивности и многообразия для работников является важным фактором долгосрочной конкурентоспособности </w:t>
      </w:r>
      <w:r>
        <w:rPr>
          <w:sz w:val="24"/>
          <w:szCs w:val="24"/>
        </w:rPr>
        <w:t>Фонда</w:t>
      </w:r>
      <w:r w:rsidRPr="009D042A">
        <w:rPr>
          <w:sz w:val="24"/>
          <w:szCs w:val="24"/>
        </w:rPr>
        <w:t>, и содействует привлечению и удержанию талантов, способствует принятию качественных корпоративных решений и выстраиванию конкурентоспособной стратегии развития</w:t>
      </w:r>
    </w:p>
    <w:p w14:paraId="7C6E6A0E" w14:textId="77777777" w:rsidR="009D042A" w:rsidRPr="009D042A" w:rsidRDefault="00D03737" w:rsidP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pacing w:val="-7"/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-7"/>
          <w:sz w:val="24"/>
          <w:szCs w:val="24"/>
        </w:rPr>
        <w:t xml:space="preserve"> </w:t>
      </w:r>
      <w:r w:rsidR="009D042A" w:rsidRPr="009D042A">
        <w:rPr>
          <w:spacing w:val="-7"/>
          <w:sz w:val="24"/>
          <w:szCs w:val="24"/>
        </w:rPr>
        <w:t xml:space="preserve">предоставляет работникам социальные гарантии в соответствии с </w:t>
      </w:r>
      <w:r w:rsidR="009D042A" w:rsidRPr="009D042A">
        <w:rPr>
          <w:spacing w:val="-7"/>
          <w:sz w:val="24"/>
          <w:szCs w:val="24"/>
        </w:rPr>
        <w:lastRenderedPageBreak/>
        <w:t>требованиями законодательства Республики Казахстан.</w:t>
      </w:r>
    </w:p>
    <w:p w14:paraId="32E78D6D" w14:textId="77777777" w:rsidR="009D042A" w:rsidRDefault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9D042A">
        <w:rPr>
          <w:sz w:val="24"/>
          <w:szCs w:val="24"/>
        </w:rPr>
        <w:t>формирует корпоративную культуру, основанную на взаимном уважении работников, отсутствии социальных предубеждений и культурных барьеров.</w:t>
      </w:r>
    </w:p>
    <w:p w14:paraId="78296FA0" w14:textId="77777777" w:rsidR="009D042A" w:rsidRDefault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9D042A">
        <w:rPr>
          <w:sz w:val="29"/>
        </w:rPr>
        <w:t xml:space="preserve"> </w:t>
      </w:r>
      <w:r w:rsidRPr="009D042A">
        <w:rPr>
          <w:sz w:val="24"/>
          <w:szCs w:val="24"/>
        </w:rPr>
        <w:t>обеспечивает достойную, безопасную и комфортную рабочую среду, в которой каждый работник чувствует себя уважаемым, принятым и услышанным, обладает необходимыми полномочиями и правами для исполнения должностных обязанностей.</w:t>
      </w:r>
    </w:p>
    <w:p w14:paraId="68AC55F1" w14:textId="77777777" w:rsidR="009D042A" w:rsidRDefault="009D042A" w:rsidP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 w:rsidRPr="009D042A">
        <w:rPr>
          <w:sz w:val="24"/>
          <w:szCs w:val="24"/>
        </w:rPr>
        <w:t>Фонд поощряет прозрачность в трудовых отношениях, помогает всем работникам развиваться и строить карьеру, предоставляя поддержку и создавая условия для профессионального роста.</w:t>
      </w:r>
    </w:p>
    <w:p w14:paraId="3669F277" w14:textId="77777777" w:rsidR="009D042A" w:rsidRPr="009D042A" w:rsidRDefault="009D042A" w:rsidP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9D042A">
        <w:rPr>
          <w:sz w:val="29"/>
        </w:rPr>
        <w:t xml:space="preserve"> </w:t>
      </w:r>
      <w:r w:rsidRPr="009D042A">
        <w:rPr>
          <w:sz w:val="24"/>
          <w:szCs w:val="24"/>
        </w:rPr>
        <w:t xml:space="preserve">стремится поддерживать конкурентный и достойный уровень оплаты труда работников: размер вознаграждения всех работников </w:t>
      </w:r>
      <w:r>
        <w:rPr>
          <w:sz w:val="24"/>
          <w:szCs w:val="24"/>
        </w:rPr>
        <w:t>Фонда</w:t>
      </w:r>
      <w:r w:rsidRPr="009D042A">
        <w:rPr>
          <w:sz w:val="24"/>
          <w:szCs w:val="24"/>
        </w:rPr>
        <w:t xml:space="preserve"> формируется на основе объективных факторов, связанных исключительно с эффективностью выполнения должностных обязанностей.</w:t>
      </w:r>
    </w:p>
    <w:p w14:paraId="198798FF" w14:textId="77777777" w:rsidR="009D042A" w:rsidRPr="009D042A" w:rsidRDefault="009D042A" w:rsidP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9D042A">
        <w:rPr>
          <w:sz w:val="24"/>
          <w:szCs w:val="24"/>
        </w:rPr>
        <w:t xml:space="preserve">поощряет любые инициативы и идеи работников, реализация которых может быть важна для развития и повышения долгосрочной устойчивости деятельности </w:t>
      </w:r>
      <w:r>
        <w:rPr>
          <w:sz w:val="24"/>
          <w:szCs w:val="24"/>
        </w:rPr>
        <w:t>Фонда</w:t>
      </w:r>
      <w:r w:rsidRPr="009D042A">
        <w:rPr>
          <w:sz w:val="24"/>
          <w:szCs w:val="24"/>
        </w:rPr>
        <w:t>.</w:t>
      </w:r>
    </w:p>
    <w:p w14:paraId="02053958" w14:textId="77777777" w:rsidR="009D042A" w:rsidRPr="009D042A" w:rsidRDefault="009D042A" w:rsidP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9D042A">
        <w:rPr>
          <w:sz w:val="24"/>
          <w:szCs w:val="24"/>
        </w:rPr>
        <w:t>принимает разумные меры для сохранения занятости работников, которые в силу получения инвалидности становятся неспособными выполнять свои обязанности, в том числе путем переобучения, предоставления специального оборудования или сокращения рабочего времени.</w:t>
      </w:r>
    </w:p>
    <w:p w14:paraId="1D759C1E" w14:textId="77777777" w:rsidR="009D042A" w:rsidRDefault="009D042A" w:rsidP="009D042A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9D042A">
        <w:rPr>
          <w:sz w:val="24"/>
          <w:szCs w:val="24"/>
        </w:rPr>
        <w:t>стремится вовлекать женщин в различные аспекты деятельности и процессы управления.</w:t>
      </w:r>
    </w:p>
    <w:p w14:paraId="43F2F8C0" w14:textId="77777777" w:rsidR="009D042A" w:rsidRPr="009D042A" w:rsidRDefault="009D042A" w:rsidP="009D042A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9D042A">
        <w:t xml:space="preserve"> </w:t>
      </w:r>
      <w:r w:rsidRPr="009D042A">
        <w:rPr>
          <w:sz w:val="24"/>
          <w:szCs w:val="24"/>
        </w:rPr>
        <w:t>выражает стремление формировать разнообразные команды и продвигать инициативы по развитию многообразия, включая приоритетный найм персонала из числа местного населения, а также целевой найм персонала.</w:t>
      </w:r>
    </w:p>
    <w:p w14:paraId="5B3DC407" w14:textId="77777777" w:rsidR="00CE1A76" w:rsidRPr="000770C8" w:rsidRDefault="00CE1A76">
      <w:pPr>
        <w:pStyle w:val="a3"/>
        <w:spacing w:before="4"/>
        <w:rPr>
          <w:sz w:val="24"/>
          <w:szCs w:val="24"/>
        </w:rPr>
      </w:pPr>
    </w:p>
    <w:p w14:paraId="6B96180F" w14:textId="77777777" w:rsidR="00CE1A76" w:rsidRPr="000770C8" w:rsidRDefault="00E266A3">
      <w:pPr>
        <w:pStyle w:val="1"/>
        <w:rPr>
          <w:sz w:val="24"/>
          <w:szCs w:val="24"/>
        </w:rPr>
      </w:pPr>
      <w:bookmarkStart w:id="2" w:name="_Toc179975339"/>
      <w:r w:rsidRPr="000770C8">
        <w:rPr>
          <w:sz w:val="24"/>
          <w:szCs w:val="24"/>
        </w:rPr>
        <w:t>Глава</w:t>
      </w:r>
      <w:r w:rsidRPr="000770C8">
        <w:rPr>
          <w:spacing w:val="-4"/>
          <w:sz w:val="24"/>
          <w:szCs w:val="24"/>
        </w:rPr>
        <w:t xml:space="preserve"> </w:t>
      </w:r>
      <w:r w:rsidRPr="000770C8">
        <w:rPr>
          <w:sz w:val="24"/>
          <w:szCs w:val="24"/>
        </w:rPr>
        <w:t>3.</w:t>
      </w:r>
      <w:r w:rsidRPr="000770C8">
        <w:rPr>
          <w:spacing w:val="-5"/>
          <w:sz w:val="24"/>
          <w:szCs w:val="24"/>
        </w:rPr>
        <w:t xml:space="preserve"> </w:t>
      </w:r>
      <w:r w:rsidR="00ED6A6B">
        <w:rPr>
          <w:sz w:val="24"/>
          <w:szCs w:val="24"/>
        </w:rPr>
        <w:t>Основные обязательства</w:t>
      </w:r>
      <w:bookmarkEnd w:id="2"/>
    </w:p>
    <w:p w14:paraId="7825D748" w14:textId="77777777" w:rsidR="00CE1A76" w:rsidRPr="000770C8" w:rsidRDefault="00CE1A76">
      <w:pPr>
        <w:pStyle w:val="a3"/>
        <w:spacing w:before="7"/>
        <w:rPr>
          <w:b/>
          <w:sz w:val="24"/>
          <w:szCs w:val="24"/>
        </w:rPr>
      </w:pPr>
    </w:p>
    <w:p w14:paraId="5EC0CB48" w14:textId="77777777" w:rsidR="00ED6A6B" w:rsidRPr="00ED6A6B" w:rsidRDefault="00D03737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pacing w:val="1"/>
          <w:sz w:val="24"/>
          <w:szCs w:val="24"/>
        </w:rPr>
      </w:pPr>
      <w:r w:rsidRPr="00ED6A6B">
        <w:rPr>
          <w:sz w:val="24"/>
          <w:szCs w:val="24"/>
        </w:rPr>
        <w:t>Фонд</w:t>
      </w:r>
      <w:r w:rsidRPr="00ED6A6B">
        <w:rPr>
          <w:spacing w:val="1"/>
          <w:sz w:val="24"/>
          <w:szCs w:val="24"/>
        </w:rPr>
        <w:t xml:space="preserve"> </w:t>
      </w:r>
      <w:r w:rsidR="00ED6A6B" w:rsidRPr="00ED6A6B">
        <w:rPr>
          <w:spacing w:val="1"/>
          <w:sz w:val="24"/>
          <w:szCs w:val="24"/>
        </w:rPr>
        <w:t>не допускает проявлений дискриминации в сфере труда по мотивам происхождения, социального, должностного и имущественного положения, пола, расы, языка, возраста или физических недостатков, национальной принадлежности, отношения к религии и (или) иных индивидуальных отличительных характеристик, которые не связаны с деловыми качествами работника в соответствии с Конституцией Республики Казахстан.</w:t>
      </w:r>
    </w:p>
    <w:p w14:paraId="2543792D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 xml:space="preserve">гарантирует равное отношение ко всем работникам во всех аспектах трудовой деятельности </w:t>
      </w:r>
      <w:r>
        <w:rPr>
          <w:sz w:val="24"/>
          <w:szCs w:val="24"/>
        </w:rPr>
        <w:t>Фонда</w:t>
      </w:r>
      <w:r w:rsidRPr="00ED6A6B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>отбор</w:t>
      </w:r>
      <w:r w:rsidRPr="00ED6A6B">
        <w:rPr>
          <w:sz w:val="24"/>
          <w:szCs w:val="24"/>
        </w:rPr>
        <w:t xml:space="preserve"> и прием на работу, карьерное продвижение, обучение, </w:t>
      </w:r>
      <w:r>
        <w:rPr>
          <w:sz w:val="24"/>
          <w:szCs w:val="24"/>
        </w:rPr>
        <w:t xml:space="preserve">повышение квалификации, </w:t>
      </w:r>
      <w:r w:rsidRPr="00ED6A6B">
        <w:rPr>
          <w:sz w:val="24"/>
          <w:szCs w:val="24"/>
        </w:rPr>
        <w:t>поведение на работе, привлечение к дисциплинарной ответственности, прекращение трудовых отношений.</w:t>
      </w:r>
    </w:p>
    <w:p w14:paraId="288C7C08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обеспечивает гендерное равенство в оплате труда за равный труд.</w:t>
      </w:r>
    </w:p>
    <w:p w14:paraId="307EF9BA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выдвигает кандидатуры для назначения на руководящие должности, основываясь на квалификации и профессиональном опыте кандидатов для обеспечения высокого качества управления и планирования через адекватную представленность различн</w:t>
      </w:r>
      <w:r>
        <w:rPr>
          <w:sz w:val="24"/>
          <w:szCs w:val="24"/>
        </w:rPr>
        <w:t>ых</w:t>
      </w:r>
      <w:r w:rsidRPr="00ED6A6B">
        <w:rPr>
          <w:sz w:val="24"/>
          <w:szCs w:val="24"/>
        </w:rPr>
        <w:t xml:space="preserve"> профессиональных навыков, опыта и экспертиз.</w:t>
      </w:r>
    </w:p>
    <w:p w14:paraId="123F1E9A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не допускает посягательства на человеческое достоинство, включая любые формы притеснений, унижений и домогательств. Запрещены любые формы насилия на рабочем месте, включая физические и психологические.</w:t>
      </w:r>
    </w:p>
    <w:p w14:paraId="1A85BF1B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не приемлет любые формы покровительства, попыток вмешательств личных, дружеских, семейно-родственных отношений в реализацию соблюдения принципа равных возможностей.</w:t>
      </w:r>
    </w:p>
    <w:p w14:paraId="18013B63" w14:textId="77777777" w:rsidR="00ED6A6B" w:rsidRDefault="00ED6A6B" w:rsidP="002F49D6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стремится обеспечивать каждому работнику право на получение и предоставление регулярной обратной связи.</w:t>
      </w:r>
    </w:p>
    <w:p w14:paraId="025010DF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 xml:space="preserve">уважает потребности работников с инвалидностью, ориентируясь на </w:t>
      </w:r>
      <w:r w:rsidRPr="00ED6A6B">
        <w:rPr>
          <w:sz w:val="24"/>
          <w:szCs w:val="24"/>
        </w:rPr>
        <w:lastRenderedPageBreak/>
        <w:t>создание безбарьерной среды и обеспечение доступности своих офисов.</w:t>
      </w:r>
    </w:p>
    <w:p w14:paraId="54A3EE90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ориентируется на создание разностороннего в культурном и социальном плане коллектива, позиционируя многообразие и инклюзивность как конкурентное преимущество.</w:t>
      </w:r>
    </w:p>
    <w:p w14:paraId="3003E2F5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уважает многообразие личностных ценностей и мировоззрений, а также не препятствует открытому выражению работниками своих взглядов и мнений.</w:t>
      </w:r>
    </w:p>
    <w:p w14:paraId="202696EA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 xml:space="preserve">соблюдает трудовое законодательство Республики Казахстан: условия труда в </w:t>
      </w:r>
      <w:r>
        <w:rPr>
          <w:sz w:val="24"/>
          <w:szCs w:val="24"/>
        </w:rPr>
        <w:t>Фонде</w:t>
      </w:r>
      <w:r w:rsidRPr="00ED6A6B">
        <w:rPr>
          <w:sz w:val="24"/>
          <w:szCs w:val="24"/>
        </w:rPr>
        <w:t xml:space="preserve"> соответствуют требованиям законодательства Республики Казахстан в области обеспечения безопасности и охраны труда, улучшения охраны здоровья, а также требованиям соответствующих внутренних документов и процедур.</w:t>
      </w:r>
    </w:p>
    <w:p w14:paraId="0378548C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стремится формировать программы наставничества, связанные с вопросами обеспечения многообразия персонала, равных возможностей и недопущения дискриминации с целью поддержки работников, партнеров и иных заинтересованных сторон.</w:t>
      </w:r>
    </w:p>
    <w:p w14:paraId="3A50218D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проводит регулярный анализ уровня заработной платы и вознаграждения работников всех должностей с целью выявления гендерного и иных разрывов в оплате труда, не имеющих отношения к их деловым качествам, а также стремится формировать инициативы по их устранению.</w:t>
      </w:r>
    </w:p>
    <w:p w14:paraId="2F23FBE2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стремится к повышению многообразия на всех уровнях, включая Совет директоров, Правление, для развития модели инклюзивного поведения, предубеждений и культурного взаимопонимания.</w:t>
      </w:r>
    </w:p>
    <w:p w14:paraId="1282E8E4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 xml:space="preserve">стремится разрабатывать обучающие тренинги по вопросам многообразия персонала для работников и руководства </w:t>
      </w:r>
      <w:r>
        <w:rPr>
          <w:sz w:val="24"/>
          <w:szCs w:val="24"/>
        </w:rPr>
        <w:t>Фонда</w:t>
      </w:r>
      <w:r w:rsidRPr="00ED6A6B">
        <w:rPr>
          <w:sz w:val="24"/>
          <w:szCs w:val="24"/>
        </w:rPr>
        <w:t>.</w:t>
      </w:r>
    </w:p>
    <w:p w14:paraId="432D39DC" w14:textId="77777777" w:rsidR="00CE1A76" w:rsidRPr="000770C8" w:rsidRDefault="00CE1A76">
      <w:pPr>
        <w:pStyle w:val="a3"/>
        <w:rPr>
          <w:sz w:val="24"/>
          <w:szCs w:val="24"/>
        </w:rPr>
      </w:pPr>
    </w:p>
    <w:p w14:paraId="39118E41" w14:textId="77777777" w:rsidR="00CE1A76" w:rsidRPr="000770C8" w:rsidRDefault="00E266A3">
      <w:pPr>
        <w:pStyle w:val="1"/>
        <w:ind w:right="1536"/>
        <w:rPr>
          <w:sz w:val="24"/>
          <w:szCs w:val="24"/>
        </w:rPr>
      </w:pPr>
      <w:bookmarkStart w:id="3" w:name="_Toc179975340"/>
      <w:r w:rsidRPr="000770C8">
        <w:rPr>
          <w:sz w:val="24"/>
          <w:szCs w:val="24"/>
        </w:rPr>
        <w:t>Глава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4.</w:t>
      </w:r>
      <w:r w:rsidRPr="000770C8">
        <w:rPr>
          <w:spacing w:val="-6"/>
          <w:sz w:val="24"/>
          <w:szCs w:val="24"/>
        </w:rPr>
        <w:t xml:space="preserve"> </w:t>
      </w:r>
      <w:r w:rsidR="00ED6A6B">
        <w:rPr>
          <w:spacing w:val="-6"/>
          <w:sz w:val="24"/>
          <w:szCs w:val="24"/>
        </w:rPr>
        <w:t>Исполнение п</w:t>
      </w:r>
      <w:r w:rsidRPr="000770C8">
        <w:rPr>
          <w:sz w:val="24"/>
          <w:szCs w:val="24"/>
        </w:rPr>
        <w:t>ринцип</w:t>
      </w:r>
      <w:r w:rsidR="00ED6A6B">
        <w:rPr>
          <w:sz w:val="24"/>
          <w:szCs w:val="24"/>
        </w:rPr>
        <w:t>ов</w:t>
      </w:r>
      <w:r w:rsidRPr="000770C8">
        <w:rPr>
          <w:spacing w:val="-5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Политики</w:t>
      </w:r>
      <w:bookmarkEnd w:id="3"/>
    </w:p>
    <w:p w14:paraId="718B2B94" w14:textId="77777777" w:rsidR="00CE1A76" w:rsidRPr="000770C8" w:rsidRDefault="00CE1A76">
      <w:pPr>
        <w:pStyle w:val="a3"/>
        <w:spacing w:before="8"/>
        <w:rPr>
          <w:b/>
          <w:sz w:val="24"/>
          <w:szCs w:val="24"/>
        </w:rPr>
      </w:pPr>
    </w:p>
    <w:p w14:paraId="0313B00D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осуществляет регулярный внутренний мониторинг соответствия своей деятельности принципам Политики, а также проводит мониторинг изменений законодательства Республики Казахстан и стандартов в области равных возможностей, инклюзивности и многообразия для обеспечения актуальности настоящей Политики.</w:t>
      </w:r>
    </w:p>
    <w:p w14:paraId="255589C3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 w:rsidRPr="00ED6A6B">
        <w:rPr>
          <w:sz w:val="24"/>
          <w:szCs w:val="24"/>
        </w:rPr>
        <w:t>Фонд осуществляет ознакомление всех заинтересованных сторон с принципами настоящей Политики, а также стремится обеспечивать регулярное обучение работников в отношении применения настоящей Политики и процедур, регламентирующих подход к многообразию и инклюзивности.</w:t>
      </w:r>
    </w:p>
    <w:p w14:paraId="5D92C9AB" w14:textId="77777777" w:rsidR="00ED6A6B" w:rsidRPr="00ED6A6B" w:rsidRDefault="00ED6A6B" w:rsidP="00ED6A6B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ED6A6B">
        <w:rPr>
          <w:sz w:val="24"/>
          <w:szCs w:val="24"/>
        </w:rPr>
        <w:t>предоставляет работникам возможность беспрепятственно сообщать о потенциальных нарушениях Политики и гарантирует конфиденциальность обращений.</w:t>
      </w:r>
    </w:p>
    <w:p w14:paraId="634F8F11" w14:textId="77777777" w:rsidR="00170858" w:rsidRPr="00F31E49" w:rsidRDefault="00170858" w:rsidP="00F31E49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 w:rsidRPr="00170858">
        <w:rPr>
          <w:sz w:val="24"/>
          <w:szCs w:val="24"/>
        </w:rPr>
        <w:t>Информирование о нарушениях Политики происходит</w:t>
      </w:r>
      <w:r w:rsidR="00F31E49">
        <w:rPr>
          <w:sz w:val="24"/>
          <w:szCs w:val="24"/>
        </w:rPr>
        <w:t xml:space="preserve"> в соответствии с внутренними нормативными документами Фонда (Кодекса деловой этики АО «Фонд развития предпринимательства «Даму», Политики корпоративного информирования в АО «Фонд развития предпринимательства «Даму») либо </w:t>
      </w:r>
      <w:r w:rsidRPr="00F31E49">
        <w:rPr>
          <w:sz w:val="24"/>
          <w:szCs w:val="24"/>
        </w:rPr>
        <w:t>одним из нижеперечисленных способов:</w:t>
      </w:r>
    </w:p>
    <w:p w14:paraId="7E30793B" w14:textId="77777777" w:rsidR="00170858" w:rsidRPr="00170858" w:rsidRDefault="00471B85" w:rsidP="00170858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70858">
        <w:rPr>
          <w:sz w:val="24"/>
          <w:szCs w:val="24"/>
        </w:rPr>
        <w:t xml:space="preserve">- </w:t>
      </w:r>
      <w:r w:rsidR="00170858" w:rsidRPr="00170858">
        <w:rPr>
          <w:sz w:val="24"/>
          <w:szCs w:val="24"/>
        </w:rPr>
        <w:t xml:space="preserve">на </w:t>
      </w:r>
      <w:r w:rsidR="00170858" w:rsidRPr="00170858">
        <w:rPr>
          <w:sz w:val="24"/>
          <w:szCs w:val="24"/>
          <w:lang w:val="en-US"/>
        </w:rPr>
        <w:t>e</w:t>
      </w:r>
      <w:r w:rsidR="00170858" w:rsidRPr="00170858">
        <w:rPr>
          <w:sz w:val="24"/>
          <w:szCs w:val="24"/>
        </w:rPr>
        <w:t>-</w:t>
      </w:r>
      <w:r w:rsidR="00170858" w:rsidRPr="00170858">
        <w:rPr>
          <w:sz w:val="24"/>
          <w:szCs w:val="24"/>
          <w:lang w:val="en-US"/>
        </w:rPr>
        <w:t>mail</w:t>
      </w:r>
      <w:r w:rsidR="00170858" w:rsidRPr="00170858">
        <w:rPr>
          <w:sz w:val="24"/>
          <w:szCs w:val="24"/>
        </w:rPr>
        <w:t>: </w:t>
      </w:r>
      <w:hyperlink r:id="rId7" w:history="1">
        <w:hyperlink r:id="rId8" w:history="1">
          <w:hyperlink r:id="rId9" w:history="1">
            <w:r w:rsidR="00170858" w:rsidRPr="00170858">
              <w:rPr>
                <w:rStyle w:val="a8"/>
                <w:sz w:val="24"/>
                <w:szCs w:val="24"/>
              </w:rPr>
              <w:t>senim@fund.kz</w:t>
            </w:r>
          </w:hyperlink>
        </w:hyperlink>
      </w:hyperlink>
      <w:r w:rsidR="00170858" w:rsidRPr="00170858">
        <w:rPr>
          <w:sz w:val="24"/>
          <w:szCs w:val="24"/>
        </w:rPr>
        <w:t>;</w:t>
      </w:r>
    </w:p>
    <w:p w14:paraId="24A7C884" w14:textId="77777777" w:rsidR="00170858" w:rsidRPr="00170858" w:rsidRDefault="00471B85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70858" w:rsidRPr="00170858">
        <w:rPr>
          <w:sz w:val="24"/>
          <w:szCs w:val="24"/>
        </w:rPr>
        <w:t>на телефон доверия: +7(727) 244 82 71;</w:t>
      </w:r>
    </w:p>
    <w:p w14:paraId="53C44200" w14:textId="77777777" w:rsidR="00170858" w:rsidRDefault="00471B85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70858" w:rsidRPr="00170858">
        <w:rPr>
          <w:sz w:val="24"/>
          <w:szCs w:val="24"/>
        </w:rPr>
        <w:t>на почтовый адрес: AO5C9Y3, Республика Казахстан, город Алматы, улица Гоголя, 111</w:t>
      </w:r>
      <w:r>
        <w:rPr>
          <w:sz w:val="24"/>
          <w:szCs w:val="24"/>
        </w:rPr>
        <w:t>;</w:t>
      </w:r>
    </w:p>
    <w:p w14:paraId="2B24CFDF" w14:textId="77777777" w:rsidR="00170858" w:rsidRDefault="00471B85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70858" w:rsidRPr="00471B85">
        <w:rPr>
          <w:sz w:val="24"/>
          <w:szCs w:val="24"/>
        </w:rPr>
        <w:t>информировать А</w:t>
      </w:r>
      <w:r>
        <w:rPr>
          <w:sz w:val="24"/>
          <w:szCs w:val="24"/>
        </w:rPr>
        <w:t xml:space="preserve">нтикоррупционную службу Фонда </w:t>
      </w:r>
      <w:r w:rsidR="00170858" w:rsidRPr="00471B85">
        <w:rPr>
          <w:sz w:val="24"/>
          <w:szCs w:val="24"/>
        </w:rPr>
        <w:t>по любому из каналов горячей линии, обеспечивающих конфиденциальность и анонимность сообщения</w:t>
      </w:r>
    </w:p>
    <w:p w14:paraId="3E4757A2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51F9AF7A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72CDBC0D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59B42BAB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6FFC1D27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35F75FCC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6E22EE0C" w14:textId="77777777" w:rsidR="00F31E49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4D133380" w14:textId="77777777" w:rsidR="00F31E49" w:rsidRPr="00471B85" w:rsidRDefault="00F31E49" w:rsidP="00471B85">
      <w:pPr>
        <w:pStyle w:val="a5"/>
        <w:tabs>
          <w:tab w:val="left" w:pos="1356"/>
        </w:tabs>
        <w:spacing w:before="1"/>
        <w:ind w:left="360" w:right="333" w:firstLine="0"/>
        <w:rPr>
          <w:sz w:val="24"/>
          <w:szCs w:val="24"/>
        </w:rPr>
      </w:pPr>
    </w:p>
    <w:p w14:paraId="74AB9A20" w14:textId="77777777" w:rsidR="00471B85" w:rsidRPr="00471B85" w:rsidRDefault="00471B85" w:rsidP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 w:rsidRPr="00471B85">
        <w:t xml:space="preserve"> </w:t>
      </w:r>
      <w:r w:rsidRPr="00471B85">
        <w:rPr>
          <w:sz w:val="24"/>
          <w:szCs w:val="24"/>
        </w:rPr>
        <w:t>Все обращения о нарушениях настоящей Политики должны быть своевременно приняты и объективно рассмотрены в соответствии с внутренними процедурами рассмотрения обращений.</w:t>
      </w:r>
    </w:p>
    <w:p w14:paraId="7644BBA7" w14:textId="77777777" w:rsidR="00471B85" w:rsidRPr="00471B85" w:rsidRDefault="00471B85" w:rsidP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Pr="00471B85">
        <w:rPr>
          <w:sz w:val="24"/>
          <w:szCs w:val="24"/>
        </w:rPr>
        <w:t>гарантирует отсутствие ответных мер и дисциплинарных взысканий в отношении работников, сообщивших о возможном нарушении Политики, при условии, что недостоверная информация не была сообщена умышленно или с корыстными целями.</w:t>
      </w:r>
    </w:p>
    <w:p w14:paraId="45DFE396" w14:textId="77777777" w:rsidR="00471B85" w:rsidRPr="00471B85" w:rsidRDefault="00471B85" w:rsidP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3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471B85">
        <w:t xml:space="preserve"> </w:t>
      </w:r>
      <w:r w:rsidRPr="00471B85">
        <w:rPr>
          <w:sz w:val="24"/>
          <w:szCs w:val="24"/>
        </w:rPr>
        <w:t xml:space="preserve">случае выявления рисков или возникновения нарушений, </w:t>
      </w:r>
      <w:r>
        <w:rPr>
          <w:sz w:val="24"/>
          <w:szCs w:val="24"/>
        </w:rPr>
        <w:t>Фонд</w:t>
      </w:r>
      <w:r w:rsidRPr="00471B85">
        <w:rPr>
          <w:sz w:val="24"/>
          <w:szCs w:val="24"/>
        </w:rPr>
        <w:t xml:space="preserve"> в сжатые сроки разрабатывает план мероприятий по устранению негативные последствий, а также осуществляет меры по совершенствованию практик обеспечения равных возможностей, инклюзивности и многообразия.</w:t>
      </w:r>
    </w:p>
    <w:p w14:paraId="392ADD51" w14:textId="77777777" w:rsidR="00471B85" w:rsidRDefault="00471B85">
      <w:pPr>
        <w:pStyle w:val="1"/>
        <w:spacing w:before="74"/>
        <w:rPr>
          <w:sz w:val="24"/>
          <w:szCs w:val="24"/>
        </w:rPr>
      </w:pPr>
    </w:p>
    <w:p w14:paraId="3C792E83" w14:textId="77777777" w:rsidR="00CE1A76" w:rsidRPr="000770C8" w:rsidRDefault="00E266A3">
      <w:pPr>
        <w:pStyle w:val="1"/>
        <w:spacing w:before="74"/>
        <w:rPr>
          <w:sz w:val="24"/>
          <w:szCs w:val="24"/>
        </w:rPr>
      </w:pPr>
      <w:bookmarkStart w:id="4" w:name="_Toc179975341"/>
      <w:r w:rsidRPr="000770C8">
        <w:rPr>
          <w:sz w:val="24"/>
          <w:szCs w:val="24"/>
        </w:rPr>
        <w:t>Глава</w:t>
      </w:r>
      <w:r w:rsidRPr="000770C8">
        <w:rPr>
          <w:spacing w:val="-7"/>
          <w:sz w:val="24"/>
          <w:szCs w:val="24"/>
        </w:rPr>
        <w:t xml:space="preserve"> </w:t>
      </w:r>
      <w:r w:rsidRPr="000770C8">
        <w:rPr>
          <w:sz w:val="24"/>
          <w:szCs w:val="24"/>
        </w:rPr>
        <w:t>5.</w:t>
      </w:r>
      <w:r w:rsidRPr="000770C8">
        <w:rPr>
          <w:spacing w:val="-8"/>
          <w:sz w:val="24"/>
          <w:szCs w:val="24"/>
        </w:rPr>
        <w:t xml:space="preserve"> </w:t>
      </w:r>
      <w:r w:rsidR="00471B85">
        <w:rPr>
          <w:sz w:val="24"/>
          <w:szCs w:val="24"/>
        </w:rPr>
        <w:t>Контроль за соблюдением Политики</w:t>
      </w:r>
      <w:bookmarkEnd w:id="4"/>
    </w:p>
    <w:p w14:paraId="0FFA3960" w14:textId="77777777" w:rsidR="00CE1A76" w:rsidRPr="000770C8" w:rsidRDefault="00CE1A76">
      <w:pPr>
        <w:pStyle w:val="a3"/>
        <w:spacing w:before="8"/>
        <w:rPr>
          <w:b/>
          <w:sz w:val="24"/>
          <w:szCs w:val="24"/>
        </w:rPr>
      </w:pPr>
    </w:p>
    <w:p w14:paraId="0D77CCED" w14:textId="77777777" w:rsidR="00471B85" w:rsidRDefault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8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Руководители </w:t>
      </w:r>
      <w:r w:rsidRPr="00471B85">
        <w:rPr>
          <w:sz w:val="24"/>
          <w:szCs w:val="24"/>
        </w:rPr>
        <w:t>всех уровней принимают этически обоснованные решения и не допускают в своей управленческой практике действий, которые могут нанести ущерб личному достоинству и законным интересам работников.</w:t>
      </w:r>
    </w:p>
    <w:p w14:paraId="47FD6AA7" w14:textId="77777777" w:rsidR="00471B85" w:rsidRPr="00471B85" w:rsidRDefault="00471B85" w:rsidP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8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71B85">
        <w:rPr>
          <w:sz w:val="24"/>
          <w:szCs w:val="24"/>
        </w:rPr>
        <w:t>уковод</w:t>
      </w:r>
      <w:r w:rsidR="00C7677C">
        <w:rPr>
          <w:sz w:val="24"/>
          <w:szCs w:val="24"/>
        </w:rPr>
        <w:t xml:space="preserve">ители структурных подразделений, региональных филиалов </w:t>
      </w:r>
      <w:r w:rsidRPr="00471B85">
        <w:rPr>
          <w:sz w:val="24"/>
          <w:szCs w:val="24"/>
        </w:rPr>
        <w:t>обеспечивают соблюдение принципов Политики работниками соответствующих подразделений.</w:t>
      </w:r>
    </w:p>
    <w:p w14:paraId="5FF1583D" w14:textId="77777777" w:rsidR="00471B85" w:rsidRDefault="00471B85" w:rsidP="00471B85">
      <w:pPr>
        <w:tabs>
          <w:tab w:val="left" w:pos="1356"/>
        </w:tabs>
        <w:spacing w:before="1"/>
        <w:ind w:right="338"/>
        <w:jc w:val="both"/>
        <w:rPr>
          <w:sz w:val="24"/>
          <w:szCs w:val="24"/>
        </w:rPr>
      </w:pPr>
    </w:p>
    <w:p w14:paraId="48D3189E" w14:textId="77777777" w:rsidR="00471B85" w:rsidRPr="00471B85" w:rsidRDefault="00471B85" w:rsidP="0097326A">
      <w:pPr>
        <w:pStyle w:val="1"/>
        <w:spacing w:before="74"/>
        <w:rPr>
          <w:sz w:val="24"/>
          <w:szCs w:val="24"/>
        </w:rPr>
      </w:pPr>
      <w:bookmarkStart w:id="5" w:name="_Toc179975342"/>
      <w:r w:rsidRPr="00471B85">
        <w:rPr>
          <w:sz w:val="24"/>
          <w:szCs w:val="24"/>
        </w:rPr>
        <w:t xml:space="preserve">Глава </w:t>
      </w:r>
      <w:r w:rsidRPr="0097326A">
        <w:rPr>
          <w:sz w:val="24"/>
          <w:szCs w:val="24"/>
        </w:rPr>
        <w:t>6</w:t>
      </w:r>
      <w:r w:rsidRPr="00471B85">
        <w:rPr>
          <w:sz w:val="24"/>
          <w:szCs w:val="24"/>
        </w:rPr>
        <w:t xml:space="preserve">. </w:t>
      </w:r>
      <w:r w:rsidRPr="0097326A">
        <w:rPr>
          <w:sz w:val="24"/>
          <w:szCs w:val="24"/>
        </w:rPr>
        <w:t>Ответственность</w:t>
      </w:r>
      <w:bookmarkEnd w:id="5"/>
    </w:p>
    <w:p w14:paraId="656433EC" w14:textId="77777777" w:rsidR="00471B85" w:rsidRPr="00471B85" w:rsidRDefault="00471B85" w:rsidP="00471B85">
      <w:pPr>
        <w:tabs>
          <w:tab w:val="left" w:pos="1356"/>
        </w:tabs>
        <w:spacing w:before="1"/>
        <w:ind w:right="338"/>
        <w:jc w:val="both"/>
        <w:rPr>
          <w:sz w:val="24"/>
          <w:szCs w:val="24"/>
        </w:rPr>
      </w:pPr>
    </w:p>
    <w:p w14:paraId="5028CC5C" w14:textId="77777777" w:rsidR="00471B85" w:rsidRDefault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8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</w:t>
      </w:r>
      <w:r w:rsidRPr="00471B85"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>Фонда</w:t>
      </w:r>
      <w:r w:rsidRPr="00471B85">
        <w:rPr>
          <w:sz w:val="24"/>
          <w:szCs w:val="24"/>
        </w:rPr>
        <w:t xml:space="preserve">, включая должностных лиц, несет ответственность за </w:t>
      </w:r>
      <w:r w:rsidR="00BC03A9">
        <w:rPr>
          <w:sz w:val="24"/>
          <w:szCs w:val="24"/>
        </w:rPr>
        <w:t>не</w:t>
      </w:r>
      <w:r w:rsidRPr="00471B85">
        <w:rPr>
          <w:sz w:val="24"/>
          <w:szCs w:val="24"/>
        </w:rPr>
        <w:t xml:space="preserve">соблюдение культуры равных возможностей, многообразия и создание инклюзивной среды. </w:t>
      </w:r>
      <w:r>
        <w:rPr>
          <w:sz w:val="24"/>
          <w:szCs w:val="24"/>
        </w:rPr>
        <w:t>Фонд</w:t>
      </w:r>
      <w:r w:rsidRPr="00471B85">
        <w:rPr>
          <w:sz w:val="24"/>
          <w:szCs w:val="24"/>
        </w:rPr>
        <w:t xml:space="preserve"> ожидает со стороны каждого работника уважительного отношения к своим коллегам и противодействия любой форме давления и притеснения.</w:t>
      </w:r>
    </w:p>
    <w:p w14:paraId="4834C747" w14:textId="77777777" w:rsidR="00471B85" w:rsidRPr="00471B85" w:rsidRDefault="00471B85" w:rsidP="00471B85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8" w:firstLine="709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471B85">
        <w:rPr>
          <w:sz w:val="24"/>
          <w:szCs w:val="24"/>
        </w:rPr>
        <w:t xml:space="preserve">нарушение принципов, предусмотренных настоящей Политикой, к любому работнику </w:t>
      </w:r>
      <w:r>
        <w:rPr>
          <w:sz w:val="24"/>
          <w:szCs w:val="24"/>
        </w:rPr>
        <w:t>Фонда</w:t>
      </w:r>
      <w:r w:rsidRPr="00471B85">
        <w:rPr>
          <w:sz w:val="24"/>
          <w:szCs w:val="24"/>
        </w:rPr>
        <w:t>, независимо от занимаемой должности, могут быть применены соответствующие виды дисциплинарных взысканий в порядке, предусмотренном Трудовым кодексом Республики Казахстан.</w:t>
      </w:r>
    </w:p>
    <w:p w14:paraId="2BCDD12D" w14:textId="77777777" w:rsidR="00471B85" w:rsidRDefault="00471B85" w:rsidP="00471B85">
      <w:pPr>
        <w:pStyle w:val="a5"/>
        <w:tabs>
          <w:tab w:val="left" w:pos="1356"/>
        </w:tabs>
        <w:spacing w:before="1"/>
        <w:ind w:left="930" w:right="338" w:firstLine="0"/>
        <w:jc w:val="left"/>
        <w:rPr>
          <w:sz w:val="24"/>
          <w:szCs w:val="24"/>
        </w:rPr>
      </w:pPr>
    </w:p>
    <w:p w14:paraId="11DE71C9" w14:textId="77777777" w:rsidR="00471B85" w:rsidRPr="00471B85" w:rsidRDefault="00471B85" w:rsidP="0097326A">
      <w:pPr>
        <w:pStyle w:val="1"/>
        <w:spacing w:before="74"/>
        <w:rPr>
          <w:sz w:val="24"/>
          <w:szCs w:val="24"/>
        </w:rPr>
      </w:pPr>
      <w:bookmarkStart w:id="6" w:name="_Toc179975343"/>
      <w:r w:rsidRPr="00471B85">
        <w:rPr>
          <w:sz w:val="24"/>
          <w:szCs w:val="24"/>
        </w:rPr>
        <w:t xml:space="preserve">Глава </w:t>
      </w:r>
      <w:r w:rsidRPr="0097326A">
        <w:rPr>
          <w:sz w:val="24"/>
          <w:szCs w:val="24"/>
        </w:rPr>
        <w:t>7</w:t>
      </w:r>
      <w:r w:rsidRPr="00471B85">
        <w:rPr>
          <w:sz w:val="24"/>
          <w:szCs w:val="24"/>
        </w:rPr>
        <w:t xml:space="preserve">. </w:t>
      </w:r>
      <w:r w:rsidRPr="0097326A">
        <w:rPr>
          <w:sz w:val="24"/>
          <w:szCs w:val="24"/>
        </w:rPr>
        <w:t>Заключительные положения</w:t>
      </w:r>
      <w:bookmarkEnd w:id="6"/>
    </w:p>
    <w:p w14:paraId="1DBFD59B" w14:textId="77777777" w:rsidR="00471B85" w:rsidRDefault="00471B85" w:rsidP="00471B85">
      <w:pPr>
        <w:pStyle w:val="a5"/>
        <w:tabs>
          <w:tab w:val="left" w:pos="1356"/>
        </w:tabs>
        <w:spacing w:before="1"/>
        <w:ind w:left="930" w:right="338" w:firstLine="0"/>
        <w:jc w:val="left"/>
        <w:rPr>
          <w:sz w:val="24"/>
          <w:szCs w:val="24"/>
        </w:rPr>
      </w:pPr>
    </w:p>
    <w:p w14:paraId="63726DE1" w14:textId="77777777" w:rsidR="00CE1A76" w:rsidRPr="000770C8" w:rsidRDefault="00E266A3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338" w:firstLine="709"/>
        <w:rPr>
          <w:sz w:val="24"/>
          <w:szCs w:val="24"/>
        </w:rPr>
      </w:pPr>
      <w:r w:rsidRPr="000770C8">
        <w:rPr>
          <w:sz w:val="24"/>
          <w:szCs w:val="24"/>
        </w:rPr>
        <w:t xml:space="preserve">Настоящая Политика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 является открытой для широкой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общественности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размещается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на</w:t>
      </w:r>
      <w:r w:rsidRPr="000770C8">
        <w:rPr>
          <w:spacing w:val="-10"/>
          <w:sz w:val="24"/>
          <w:szCs w:val="24"/>
        </w:rPr>
        <w:t xml:space="preserve"> </w:t>
      </w:r>
      <w:r w:rsidRPr="000770C8">
        <w:rPr>
          <w:sz w:val="24"/>
          <w:szCs w:val="24"/>
        </w:rPr>
        <w:t>официальном</w:t>
      </w:r>
      <w:r w:rsidRPr="000770C8">
        <w:rPr>
          <w:spacing w:val="-9"/>
          <w:sz w:val="24"/>
          <w:szCs w:val="24"/>
        </w:rPr>
        <w:t xml:space="preserve"> </w:t>
      </w:r>
      <w:r w:rsidRPr="000770C8">
        <w:rPr>
          <w:sz w:val="24"/>
          <w:szCs w:val="24"/>
        </w:rPr>
        <w:t>интернет-ресурсе</w:t>
      </w:r>
      <w:r w:rsidRPr="000770C8">
        <w:rPr>
          <w:spacing w:val="-9"/>
          <w:sz w:val="24"/>
          <w:szCs w:val="24"/>
        </w:rPr>
        <w:t xml:space="preserve"> </w:t>
      </w:r>
      <w:r w:rsidR="00D03737">
        <w:rPr>
          <w:sz w:val="24"/>
          <w:szCs w:val="24"/>
        </w:rPr>
        <w:t>Фонд</w:t>
      </w:r>
      <w:r w:rsidRPr="000770C8">
        <w:rPr>
          <w:sz w:val="24"/>
          <w:szCs w:val="24"/>
        </w:rPr>
        <w:t>а.</w:t>
      </w:r>
    </w:p>
    <w:p w14:paraId="37EE3106" w14:textId="77777777" w:rsidR="00CE1A76" w:rsidRPr="000770C8" w:rsidRDefault="00E266A3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left="1356" w:right="0" w:hanging="425"/>
        <w:rPr>
          <w:sz w:val="24"/>
          <w:szCs w:val="24"/>
        </w:rPr>
      </w:pPr>
      <w:r w:rsidRPr="000770C8">
        <w:rPr>
          <w:sz w:val="24"/>
          <w:szCs w:val="24"/>
        </w:rPr>
        <w:t>Настоящая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Политика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вступает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в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силу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со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дня</w:t>
      </w:r>
      <w:r w:rsidRPr="000770C8">
        <w:rPr>
          <w:spacing w:val="-3"/>
          <w:sz w:val="24"/>
          <w:szCs w:val="24"/>
        </w:rPr>
        <w:t xml:space="preserve"> </w:t>
      </w:r>
      <w:r w:rsidRPr="000770C8">
        <w:rPr>
          <w:sz w:val="24"/>
          <w:szCs w:val="24"/>
        </w:rPr>
        <w:t>утверждения.</w:t>
      </w:r>
    </w:p>
    <w:p w14:paraId="47DB7651" w14:textId="77777777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right="332" w:firstLine="709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стремится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к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постоянному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соблюдению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положений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настоящей</w:t>
      </w:r>
      <w:r w:rsidRPr="000770C8">
        <w:rPr>
          <w:spacing w:val="-2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Политики в своей деятельности.</w:t>
      </w:r>
    </w:p>
    <w:p w14:paraId="4956D1AC" w14:textId="77777777" w:rsidR="00CE1A76" w:rsidRPr="000770C8" w:rsidRDefault="00D03737">
      <w:pPr>
        <w:pStyle w:val="a5"/>
        <w:numPr>
          <w:ilvl w:val="0"/>
          <w:numId w:val="2"/>
        </w:numPr>
        <w:tabs>
          <w:tab w:val="left" w:pos="1356"/>
        </w:tabs>
        <w:ind w:right="332" w:firstLine="709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будет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совершенствовать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актуализировать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настоящую</w:t>
      </w:r>
      <w:r w:rsidRPr="000770C8">
        <w:rPr>
          <w:spacing w:val="-67"/>
          <w:sz w:val="24"/>
          <w:szCs w:val="24"/>
        </w:rPr>
        <w:t xml:space="preserve"> </w:t>
      </w:r>
      <w:r w:rsidRPr="000770C8">
        <w:rPr>
          <w:sz w:val="24"/>
          <w:szCs w:val="24"/>
        </w:rPr>
        <w:t>Политику с учетом изменений в законодательстве Республики Казахстан 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 xml:space="preserve">появления новых стандартов в области </w:t>
      </w:r>
      <w:r w:rsidR="0097326A">
        <w:rPr>
          <w:sz w:val="24"/>
          <w:szCs w:val="24"/>
        </w:rPr>
        <w:t>равных возможностей, инклюзивности и многообразия</w:t>
      </w:r>
      <w:r w:rsidRPr="000770C8">
        <w:rPr>
          <w:sz w:val="24"/>
          <w:szCs w:val="24"/>
        </w:rPr>
        <w:t xml:space="preserve"> в международной и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национальной</w:t>
      </w:r>
      <w:r w:rsidRPr="000770C8">
        <w:rPr>
          <w:spacing w:val="1"/>
          <w:sz w:val="24"/>
          <w:szCs w:val="24"/>
        </w:rPr>
        <w:t xml:space="preserve"> </w:t>
      </w:r>
      <w:r w:rsidRPr="000770C8">
        <w:rPr>
          <w:sz w:val="24"/>
          <w:szCs w:val="24"/>
        </w:rPr>
        <w:t>практике.</w:t>
      </w:r>
    </w:p>
    <w:p w14:paraId="22B6A1EE" w14:textId="77777777" w:rsidR="00000000" w:rsidRPr="004713AF" w:rsidRDefault="00000000"/>
    <w:p w14:paraId="536EF742" w14:textId="77777777" w:rsidR="00EB42F9" w:rsidRDefault="00000000">
      <w:pPr>
        <w:rPr>
          <w:lang w:eastAsia="ru-RU"/>
        </w:rPr>
      </w:pPr>
      <w:r>
        <w:rPr>
          <w:b/>
          <w:lang w:eastAsia="ru-RU"/>
        </w:rPr>
        <w:t>Подписано секретарем</w:t>
      </w:r>
    </w:p>
    <w:p w14:paraId="631089F9" w14:textId="77777777" w:rsidR="00EB42F9" w:rsidRDefault="00000000">
      <w:pPr>
        <w:rPr>
          <w:lang w:eastAsia="ru-RU"/>
        </w:rPr>
      </w:pPr>
      <w:r>
        <w:rPr>
          <w:lang w:eastAsia="ru-RU"/>
        </w:rPr>
        <w:t>14.11.2024 18:48 Жания Кадирбековна Юсупова</w:t>
      </w:r>
    </w:p>
    <w:p w14:paraId="0C89FDFC" w14:textId="77777777" w:rsidR="00EB42F9" w:rsidRDefault="00000000">
      <w:pPr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4E16EEF" wp14:editId="77699E1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2F9">
      <w:footerReference w:type="default" r:id="rId11"/>
      <w:pgSz w:w="11910" w:h="16840"/>
      <w:pgMar w:top="1040" w:right="620" w:bottom="1240" w:left="148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200B" w14:textId="77777777" w:rsidR="00313838" w:rsidRDefault="00313838">
      <w:r>
        <w:separator/>
      </w:r>
    </w:p>
  </w:endnote>
  <w:endnote w:type="continuationSeparator" w:id="0">
    <w:p w14:paraId="4BF030C2" w14:textId="77777777" w:rsidR="00313838" w:rsidRDefault="003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BC5B" w14:textId="77777777" w:rsidR="00CE1A76" w:rsidRDefault="007164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F4AE75" wp14:editId="60D59558">
              <wp:simplePos x="0" y="0"/>
              <wp:positionH relativeFrom="page">
                <wp:posOffset>6915785</wp:posOffset>
              </wp:positionH>
              <wp:positionV relativeFrom="page">
                <wp:posOffset>9890760</wp:posOffset>
              </wp:positionV>
              <wp:extent cx="146050" cy="180340"/>
              <wp:effectExtent l="0" t="0" r="0" b="0"/>
              <wp:wrapNone/>
              <wp:docPr id="139939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F3ECF" w14:textId="77777777" w:rsidR="00CE1A76" w:rsidRDefault="00E266A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A0D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6B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78.8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" filled="f" stroked="f">
              <v:textbox inset="0,0,0,0">
                <w:txbxContent>
                  <w:p w14:paraId="4AE45979" w14:textId="77777777" w:rsidR="00CE1A76" w:rsidRDefault="00E266A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2A0D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5CFA58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B67BD23" w14:textId="77777777" w:rsidR="00EB42F9" w:rsidRPr="00AC16FB" w:rsidRDefault="00000000" w:rsidP="00100EB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15.11.2024 10:40. Копия электронного документа. Положительный результат проверки ЭЦП</w:t>
          </w:r>
        </w:p>
      </w:tc>
    </w:tr>
    <w:tr w:rsidR="00AC16FB" w:rsidRPr="00AC16FB" w14:paraId="4BECA84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A0E26A0" w14:textId="77777777" w:rsidR="00000000" w:rsidRPr="00AC16FB" w:rsidRDefault="0000000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14AE" w14:textId="77777777" w:rsidR="00313838" w:rsidRDefault="00313838">
      <w:r>
        <w:separator/>
      </w:r>
    </w:p>
  </w:footnote>
  <w:footnote w:type="continuationSeparator" w:id="0">
    <w:p w14:paraId="66378A0A" w14:textId="77777777" w:rsidR="00313838" w:rsidRDefault="0031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F6A8F"/>
    <w:multiLevelType w:val="multilevel"/>
    <w:tmpl w:val="A0C41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47DCB"/>
    <w:multiLevelType w:val="hybridMultilevel"/>
    <w:tmpl w:val="EE8C19BE"/>
    <w:lvl w:ilvl="0" w:tplc="0AEA0B70">
      <w:start w:val="1"/>
      <w:numFmt w:val="decimal"/>
      <w:lvlText w:val="%1."/>
      <w:lvlJc w:val="left"/>
      <w:pPr>
        <w:ind w:left="2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541DC0">
      <w:numFmt w:val="bullet"/>
      <w:lvlText w:val="•"/>
      <w:lvlJc w:val="left"/>
      <w:pPr>
        <w:ind w:left="1179" w:hanging="284"/>
      </w:pPr>
      <w:rPr>
        <w:rFonts w:hint="default"/>
        <w:lang w:val="ru-RU" w:eastAsia="en-US" w:bidi="ar-SA"/>
      </w:rPr>
    </w:lvl>
    <w:lvl w:ilvl="2" w:tplc="CA9680E4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4C222206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9D045434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5" w:tplc="9F923ECC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62583E4E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AB903920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8" w:tplc="058E6C2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6310EF7"/>
    <w:multiLevelType w:val="hybridMultilevel"/>
    <w:tmpl w:val="980208D4"/>
    <w:lvl w:ilvl="0" w:tplc="21B8EBB6">
      <w:start w:val="1"/>
      <w:numFmt w:val="decimal"/>
      <w:lvlText w:val="%1)"/>
      <w:lvlJc w:val="left"/>
      <w:pPr>
        <w:ind w:left="22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64F16">
      <w:numFmt w:val="bullet"/>
      <w:lvlText w:val="•"/>
      <w:lvlJc w:val="left"/>
      <w:pPr>
        <w:ind w:left="1179" w:hanging="284"/>
      </w:pPr>
      <w:rPr>
        <w:rFonts w:hint="default"/>
        <w:lang w:val="ru-RU" w:eastAsia="en-US" w:bidi="ar-SA"/>
      </w:rPr>
    </w:lvl>
    <w:lvl w:ilvl="2" w:tplc="8ABCE736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B7A00116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AEC0CF4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5" w:tplc="6E7C2568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8B2810FA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AE161CF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8" w:tplc="54F80EA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7BE2640B"/>
    <w:multiLevelType w:val="hybridMultilevel"/>
    <w:tmpl w:val="A8C40AE8"/>
    <w:lvl w:ilvl="0" w:tplc="B7F0FEF2">
      <w:start w:val="1"/>
      <w:numFmt w:val="decimal"/>
      <w:lvlText w:val="%1."/>
      <w:lvlJc w:val="left"/>
      <w:pPr>
        <w:ind w:left="186" w:hanging="704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5E4F4E8">
      <w:start w:val="1"/>
      <w:numFmt w:val="decimal"/>
      <w:lvlText w:val="%2)"/>
      <w:lvlJc w:val="left"/>
      <w:pPr>
        <w:ind w:left="1204" w:hanging="296"/>
      </w:pPr>
      <w:rPr>
        <w:rFonts w:hint="default"/>
        <w:spacing w:val="0"/>
        <w:w w:val="96"/>
        <w:lang w:val="ru-RU" w:eastAsia="en-US" w:bidi="ar-SA"/>
      </w:rPr>
    </w:lvl>
    <w:lvl w:ilvl="2" w:tplc="2C1A48EE">
      <w:numFmt w:val="bullet"/>
      <w:lvlText w:val="•"/>
      <w:lvlJc w:val="left"/>
      <w:pPr>
        <w:ind w:left="1200" w:hanging="296"/>
      </w:pPr>
      <w:rPr>
        <w:rFonts w:hint="default"/>
        <w:lang w:val="ru-RU" w:eastAsia="en-US" w:bidi="ar-SA"/>
      </w:rPr>
    </w:lvl>
    <w:lvl w:ilvl="3" w:tplc="5AD6330C">
      <w:numFmt w:val="bullet"/>
      <w:lvlText w:val="•"/>
      <w:lvlJc w:val="left"/>
      <w:pPr>
        <w:ind w:left="2255" w:hanging="296"/>
      </w:pPr>
      <w:rPr>
        <w:rFonts w:hint="default"/>
        <w:lang w:val="ru-RU" w:eastAsia="en-US" w:bidi="ar-SA"/>
      </w:rPr>
    </w:lvl>
    <w:lvl w:ilvl="4" w:tplc="AF62B3EC">
      <w:numFmt w:val="bullet"/>
      <w:lvlText w:val="•"/>
      <w:lvlJc w:val="left"/>
      <w:pPr>
        <w:ind w:left="3310" w:hanging="296"/>
      </w:pPr>
      <w:rPr>
        <w:rFonts w:hint="default"/>
        <w:lang w:val="ru-RU" w:eastAsia="en-US" w:bidi="ar-SA"/>
      </w:rPr>
    </w:lvl>
    <w:lvl w:ilvl="5" w:tplc="1B4A29B2">
      <w:numFmt w:val="bullet"/>
      <w:lvlText w:val="•"/>
      <w:lvlJc w:val="left"/>
      <w:pPr>
        <w:ind w:left="4365" w:hanging="296"/>
      </w:pPr>
      <w:rPr>
        <w:rFonts w:hint="default"/>
        <w:lang w:val="ru-RU" w:eastAsia="en-US" w:bidi="ar-SA"/>
      </w:rPr>
    </w:lvl>
    <w:lvl w:ilvl="6" w:tplc="F6E43FE2">
      <w:numFmt w:val="bullet"/>
      <w:lvlText w:val="•"/>
      <w:lvlJc w:val="left"/>
      <w:pPr>
        <w:ind w:left="5420" w:hanging="296"/>
      </w:pPr>
      <w:rPr>
        <w:rFonts w:hint="default"/>
        <w:lang w:val="ru-RU" w:eastAsia="en-US" w:bidi="ar-SA"/>
      </w:rPr>
    </w:lvl>
    <w:lvl w:ilvl="7" w:tplc="149AC1AE">
      <w:numFmt w:val="bullet"/>
      <w:lvlText w:val="•"/>
      <w:lvlJc w:val="left"/>
      <w:pPr>
        <w:ind w:left="6475" w:hanging="296"/>
      </w:pPr>
      <w:rPr>
        <w:rFonts w:hint="default"/>
        <w:lang w:val="ru-RU" w:eastAsia="en-US" w:bidi="ar-SA"/>
      </w:rPr>
    </w:lvl>
    <w:lvl w:ilvl="8" w:tplc="B56681CC">
      <w:numFmt w:val="bullet"/>
      <w:lvlText w:val="•"/>
      <w:lvlJc w:val="left"/>
      <w:pPr>
        <w:ind w:left="7530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7DA742D6"/>
    <w:multiLevelType w:val="hybridMultilevel"/>
    <w:tmpl w:val="17A2F248"/>
    <w:lvl w:ilvl="0" w:tplc="763423C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72296086">
    <w:abstractNumId w:val="2"/>
  </w:num>
  <w:num w:numId="2" w16cid:durableId="706493154">
    <w:abstractNumId w:val="1"/>
  </w:num>
  <w:num w:numId="3" w16cid:durableId="1052652070">
    <w:abstractNumId w:val="3"/>
  </w:num>
  <w:num w:numId="4" w16cid:durableId="1343387525">
    <w:abstractNumId w:val="4"/>
  </w:num>
  <w:num w:numId="5" w16cid:durableId="153946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76"/>
    <w:rsid w:val="000770C8"/>
    <w:rsid w:val="0009213F"/>
    <w:rsid w:val="000B651C"/>
    <w:rsid w:val="001241C5"/>
    <w:rsid w:val="00170858"/>
    <w:rsid w:val="00191602"/>
    <w:rsid w:val="001C147F"/>
    <w:rsid w:val="001D720E"/>
    <w:rsid w:val="002360A1"/>
    <w:rsid w:val="002B1C1F"/>
    <w:rsid w:val="002B26A5"/>
    <w:rsid w:val="002E0258"/>
    <w:rsid w:val="002F2674"/>
    <w:rsid w:val="002F49D6"/>
    <w:rsid w:val="00313838"/>
    <w:rsid w:val="0036686B"/>
    <w:rsid w:val="003C7665"/>
    <w:rsid w:val="004713AF"/>
    <w:rsid w:val="00471B85"/>
    <w:rsid w:val="0065086C"/>
    <w:rsid w:val="00656C5A"/>
    <w:rsid w:val="00667CA9"/>
    <w:rsid w:val="00690825"/>
    <w:rsid w:val="006C1670"/>
    <w:rsid w:val="006E028F"/>
    <w:rsid w:val="006F1743"/>
    <w:rsid w:val="00716446"/>
    <w:rsid w:val="00745A42"/>
    <w:rsid w:val="00805EF3"/>
    <w:rsid w:val="00816F0C"/>
    <w:rsid w:val="00870461"/>
    <w:rsid w:val="008C5BB6"/>
    <w:rsid w:val="00921D66"/>
    <w:rsid w:val="00936504"/>
    <w:rsid w:val="0097326A"/>
    <w:rsid w:val="00985D9D"/>
    <w:rsid w:val="009B6E1B"/>
    <w:rsid w:val="009D042A"/>
    <w:rsid w:val="00A1354E"/>
    <w:rsid w:val="00A20C72"/>
    <w:rsid w:val="00A26212"/>
    <w:rsid w:val="00AB18A6"/>
    <w:rsid w:val="00B16E33"/>
    <w:rsid w:val="00B26461"/>
    <w:rsid w:val="00B3411F"/>
    <w:rsid w:val="00BB07ED"/>
    <w:rsid w:val="00BB7874"/>
    <w:rsid w:val="00BC03A9"/>
    <w:rsid w:val="00C7677C"/>
    <w:rsid w:val="00C87204"/>
    <w:rsid w:val="00CE1A76"/>
    <w:rsid w:val="00D03737"/>
    <w:rsid w:val="00D1671C"/>
    <w:rsid w:val="00DB4DB0"/>
    <w:rsid w:val="00E12A0D"/>
    <w:rsid w:val="00E20624"/>
    <w:rsid w:val="00E266A3"/>
    <w:rsid w:val="00E45581"/>
    <w:rsid w:val="00EB42F9"/>
    <w:rsid w:val="00ED6A6B"/>
    <w:rsid w:val="00F31E49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941B"/>
  <w15:docId w15:val="{AC886D5B-2240-4399-AB46-EAA562F1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1" w:right="1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339"/>
    </w:p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5"/>
      <w:ind w:left="826" w:right="895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1" w:right="33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0">
    <w:name w:val="s0"/>
    <w:basedOn w:val="a0"/>
    <w:rsid w:val="000B651C"/>
    <w:rPr>
      <w:rFonts w:cs="Times New Roman"/>
    </w:rPr>
  </w:style>
  <w:style w:type="paragraph" w:customStyle="1" w:styleId="pr">
    <w:name w:val="pr"/>
    <w:basedOn w:val="a"/>
    <w:rsid w:val="000B651C"/>
    <w:pPr>
      <w:widowControl/>
      <w:autoSpaceDE/>
      <w:autoSpaceDN/>
      <w:jc w:val="right"/>
    </w:pPr>
    <w:rPr>
      <w:rFonts w:eastAsiaTheme="minorEastAsia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70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0858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1708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m@fund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nim@fund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enim@fund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Глава 1. Общие положения</vt:lpstr>
      <vt:lpstr>Глава 2. Основные принципы</vt:lpstr>
      <vt:lpstr>Глава 3. Основные обязательства</vt:lpstr>
      <vt:lpstr>Глава 4. Исполнение принципов Политики</vt:lpstr>
      <vt:lpstr/>
      <vt:lpstr>Глава 5. Контроль за соблюдением Политики</vt:lpstr>
      <vt:lpstr>Глава 6. Ответственность</vt:lpstr>
      <vt:lpstr>Глава 7. Заключительные положения</vt:lpstr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Кожемжарова</dc:creator>
  <cp:lastModifiedBy>Анар Мадиева</cp:lastModifiedBy>
  <cp:revision>2</cp:revision>
  <dcterms:created xsi:type="dcterms:W3CDTF">2024-11-15T05:41:00Z</dcterms:created>
  <dcterms:modified xsi:type="dcterms:W3CDTF">2024-11-15T05:41:00Z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2024-07-19T00:00:00Z</vt:filetime>
  </property>
</Properties>
</file>